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6C" w:rsidRDefault="00934916" w:rsidP="0077486C">
      <w:pPr>
        <w:jc w:val="center"/>
        <w:rPr>
          <w:b/>
          <w:bCs w:val="0"/>
        </w:rPr>
      </w:pPr>
      <w:r>
        <w:rPr>
          <w:noProof/>
          <w:lang w:eastAsia="en-GB"/>
        </w:rPr>
        <w:drawing>
          <wp:inline distT="0" distB="0" distL="0" distR="0">
            <wp:extent cx="1914525" cy="7334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914525" cy="733425"/>
                    </a:xfrm>
                    <a:prstGeom prst="rect">
                      <a:avLst/>
                    </a:prstGeom>
                    <a:noFill/>
                    <a:ln w="9525">
                      <a:noFill/>
                      <a:miter lim="800000"/>
                      <a:headEnd/>
                      <a:tailEnd/>
                    </a:ln>
                  </pic:spPr>
                </pic:pic>
              </a:graphicData>
            </a:graphic>
          </wp:inline>
        </w:drawing>
      </w:r>
    </w:p>
    <w:p w:rsidR="0077486C" w:rsidRDefault="0077486C" w:rsidP="0077486C">
      <w:pPr>
        <w:jc w:val="center"/>
        <w:rPr>
          <w:rFonts w:ascii="Univers (W1)" w:hAnsi="Univers (W1)"/>
          <w:b/>
          <w:bCs w:val="0"/>
          <w:sz w:val="18"/>
        </w:rPr>
      </w:pPr>
    </w:p>
    <w:p w:rsidR="0077486C" w:rsidRPr="002D3106" w:rsidRDefault="0077486C" w:rsidP="0077486C">
      <w:pPr>
        <w:spacing w:line="288" w:lineRule="auto"/>
        <w:jc w:val="center"/>
        <w:rPr>
          <w:rFonts w:ascii="Univers (W1)" w:hAnsi="Univers (W1)"/>
          <w:sz w:val="18"/>
          <w:szCs w:val="18"/>
        </w:rPr>
      </w:pPr>
      <w:r w:rsidRPr="001B1143">
        <w:rPr>
          <w:rFonts w:ascii="Univers (W1)" w:hAnsi="Univers (W1)"/>
          <w:b/>
          <w:bCs w:val="0"/>
          <w:sz w:val="18"/>
          <w:szCs w:val="18"/>
        </w:rPr>
        <w:t>FRIENDS</w:t>
      </w:r>
      <w:r>
        <w:rPr>
          <w:rFonts w:ascii="Univers (W1)" w:hAnsi="Univers (W1)"/>
          <w:bCs w:val="0"/>
          <w:sz w:val="18"/>
          <w:szCs w:val="18"/>
        </w:rPr>
        <w:t xml:space="preserve"> of </w:t>
      </w:r>
      <w:r w:rsidRPr="002D3106">
        <w:rPr>
          <w:rFonts w:ascii="Univers (W1)" w:hAnsi="Univers (W1)"/>
          <w:bCs w:val="0"/>
          <w:sz w:val="18"/>
          <w:szCs w:val="18"/>
        </w:rPr>
        <w:t>The</w:t>
      </w:r>
      <w:r w:rsidRPr="002D3106">
        <w:rPr>
          <w:rFonts w:ascii="Univers (W1)" w:hAnsi="Univers (W1)"/>
          <w:b/>
          <w:bCs w:val="0"/>
          <w:sz w:val="18"/>
          <w:szCs w:val="18"/>
        </w:rPr>
        <w:t xml:space="preserve"> IRONBRIDGE GORGE MUSEUM </w:t>
      </w:r>
      <w:r w:rsidRPr="002D3106">
        <w:rPr>
          <w:rFonts w:ascii="Univers (W1)" w:hAnsi="Univers (W1)"/>
          <w:b/>
          <w:bCs w:val="0"/>
          <w:caps/>
          <w:sz w:val="18"/>
          <w:szCs w:val="18"/>
        </w:rPr>
        <w:t>Trust</w:t>
      </w:r>
      <w:r w:rsidRPr="002D3106">
        <w:rPr>
          <w:rFonts w:ascii="Univers (W1)" w:hAnsi="Univers (W1)"/>
          <w:sz w:val="18"/>
          <w:szCs w:val="18"/>
        </w:rPr>
        <w:t xml:space="preserve"> Coalbrookdale Telford Shropshire TF8 7DQ</w:t>
      </w:r>
    </w:p>
    <w:p w:rsidR="0077486C" w:rsidRPr="002D3106" w:rsidRDefault="0077486C" w:rsidP="0077486C">
      <w:pPr>
        <w:spacing w:line="288" w:lineRule="auto"/>
        <w:jc w:val="center"/>
        <w:rPr>
          <w:rFonts w:ascii="Univers (W1)" w:hAnsi="Univers (W1)"/>
          <w:sz w:val="18"/>
          <w:szCs w:val="18"/>
        </w:rPr>
      </w:pPr>
      <w:r w:rsidRPr="002D3106">
        <w:rPr>
          <w:rFonts w:ascii="Univers (W1)" w:hAnsi="Univers (W1)"/>
          <w:b/>
          <w:bCs w:val="0"/>
          <w:sz w:val="18"/>
          <w:szCs w:val="18"/>
        </w:rPr>
        <w:t xml:space="preserve">Tel 01952 435 900 </w:t>
      </w:r>
      <w:r w:rsidRPr="002D3106">
        <w:rPr>
          <w:rFonts w:ascii="Univers (W1)" w:hAnsi="Univers (W1)"/>
          <w:sz w:val="18"/>
          <w:szCs w:val="18"/>
        </w:rPr>
        <w:t>Fax 01952 435 999</w:t>
      </w:r>
    </w:p>
    <w:p w:rsidR="0077486C" w:rsidRPr="002D3106" w:rsidRDefault="0082751C" w:rsidP="0077486C">
      <w:pPr>
        <w:spacing w:line="288" w:lineRule="auto"/>
        <w:jc w:val="center"/>
        <w:rPr>
          <w:rFonts w:ascii="Univers (W1)" w:hAnsi="Univers (W1)"/>
          <w:i/>
          <w:iCs/>
          <w:sz w:val="18"/>
          <w:szCs w:val="18"/>
        </w:rPr>
      </w:pPr>
      <w:hyperlink r:id="rId9" w:history="1">
        <w:r w:rsidR="0077486C" w:rsidRPr="002D3106">
          <w:rPr>
            <w:rStyle w:val="Hyperlink"/>
            <w:rFonts w:ascii="Univers (W1)" w:hAnsi="Univers (W1)"/>
            <w:i/>
            <w:iCs/>
            <w:color w:val="auto"/>
            <w:sz w:val="18"/>
            <w:szCs w:val="18"/>
            <w:u w:val="none"/>
          </w:rPr>
          <w:t>www.ironbridge.org.uk</w:t>
        </w:r>
      </w:hyperlink>
    </w:p>
    <w:p w:rsidR="00090D31" w:rsidRPr="00513370" w:rsidRDefault="00EA1D29" w:rsidP="00090D31">
      <w:pPr>
        <w:jc w:val="both"/>
        <w:rPr>
          <w:szCs w:val="22"/>
        </w:rPr>
      </w:pPr>
      <w:r>
        <w:rPr>
          <w:b/>
          <w:szCs w:val="22"/>
          <w:u w:val="single"/>
        </w:rPr>
        <w:t xml:space="preserve">Guidelines </w:t>
      </w:r>
      <w:r w:rsidR="005458C8">
        <w:rPr>
          <w:b/>
          <w:szCs w:val="22"/>
          <w:u w:val="single"/>
        </w:rPr>
        <w:t>for</w:t>
      </w:r>
      <w:r>
        <w:rPr>
          <w:b/>
          <w:szCs w:val="22"/>
          <w:u w:val="single"/>
        </w:rPr>
        <w:t xml:space="preserve"> </w:t>
      </w:r>
      <w:r w:rsidR="00090D31" w:rsidRPr="00513370">
        <w:rPr>
          <w:b/>
          <w:szCs w:val="22"/>
          <w:u w:val="single"/>
        </w:rPr>
        <w:t>Friends</w:t>
      </w:r>
    </w:p>
    <w:p w:rsidR="00090D31" w:rsidRPr="00513370" w:rsidRDefault="00090D31" w:rsidP="00090D31">
      <w:pPr>
        <w:jc w:val="both"/>
        <w:rPr>
          <w:szCs w:val="22"/>
        </w:rPr>
      </w:pPr>
    </w:p>
    <w:p w:rsidR="009E58E3" w:rsidRDefault="00090D31" w:rsidP="009E58E3">
      <w:pPr>
        <w:pStyle w:val="ListParagraph"/>
        <w:numPr>
          <w:ilvl w:val="0"/>
          <w:numId w:val="5"/>
        </w:numPr>
        <w:jc w:val="both"/>
        <w:rPr>
          <w:szCs w:val="22"/>
        </w:rPr>
      </w:pPr>
      <w:r w:rsidRPr="009E58E3">
        <w:rPr>
          <w:szCs w:val="22"/>
        </w:rPr>
        <w:t>Your membership card enables you to visit all the Museum sites free of charge during normal opening hours and to receive concessionary rates for special events. This is a concession given by the Museum which also maintains the right to refuse entry</w:t>
      </w:r>
      <w:r w:rsidR="008305B9" w:rsidRPr="009E58E3">
        <w:rPr>
          <w:szCs w:val="22"/>
        </w:rPr>
        <w:t xml:space="preserve">.  </w:t>
      </w:r>
      <w:r w:rsidRPr="009E58E3">
        <w:rPr>
          <w:szCs w:val="22"/>
        </w:rPr>
        <w:t xml:space="preserve">You will be requested to produce your card and sign the member's visiting book at each of the sites you visit. </w:t>
      </w:r>
      <w:r w:rsidR="008305B9" w:rsidRPr="009E58E3">
        <w:rPr>
          <w:szCs w:val="22"/>
        </w:rPr>
        <w:t xml:space="preserve">An additional form of identification may be asked for if the bearer cannot prove that they are the person named on the card.  </w:t>
      </w:r>
    </w:p>
    <w:p w:rsidR="009E58E3" w:rsidRDefault="009E58E3" w:rsidP="009E58E3">
      <w:pPr>
        <w:pStyle w:val="ListParagraph"/>
        <w:ind w:left="360"/>
        <w:jc w:val="both"/>
        <w:rPr>
          <w:szCs w:val="22"/>
        </w:rPr>
      </w:pPr>
    </w:p>
    <w:p w:rsidR="009E58E3" w:rsidRDefault="00B40D82" w:rsidP="009E58E3">
      <w:pPr>
        <w:pStyle w:val="ListParagraph"/>
        <w:numPr>
          <w:ilvl w:val="0"/>
          <w:numId w:val="5"/>
        </w:numPr>
        <w:jc w:val="both"/>
        <w:rPr>
          <w:szCs w:val="22"/>
        </w:rPr>
      </w:pPr>
      <w:r w:rsidRPr="009E58E3">
        <w:rPr>
          <w:szCs w:val="22"/>
        </w:rPr>
        <w:t>All membership cards have a white back ground, with a grey "ghost" image of the Iron Bridge.  All cards must be signed</w:t>
      </w:r>
      <w:r w:rsidR="009E58E3" w:rsidRPr="009E58E3">
        <w:rPr>
          <w:szCs w:val="22"/>
        </w:rPr>
        <w:t xml:space="preserve"> by the person/persons named on the card.</w:t>
      </w:r>
      <w:r w:rsidR="008305B9" w:rsidRPr="009E58E3">
        <w:rPr>
          <w:szCs w:val="22"/>
        </w:rPr>
        <w:t xml:space="preserve"> </w:t>
      </w:r>
      <w:r w:rsidRPr="009E58E3">
        <w:rPr>
          <w:szCs w:val="22"/>
        </w:rPr>
        <w:t xml:space="preserve"> </w:t>
      </w:r>
    </w:p>
    <w:p w:rsidR="009E58E3" w:rsidRDefault="009E58E3" w:rsidP="009E58E3">
      <w:pPr>
        <w:pStyle w:val="ListParagraph"/>
        <w:ind w:left="360"/>
        <w:jc w:val="both"/>
        <w:rPr>
          <w:szCs w:val="22"/>
        </w:rPr>
      </w:pPr>
    </w:p>
    <w:p w:rsidR="008511E0" w:rsidRPr="009E58E3" w:rsidRDefault="009E58E3" w:rsidP="009E58E3">
      <w:pPr>
        <w:pStyle w:val="ListParagraph"/>
        <w:numPr>
          <w:ilvl w:val="0"/>
          <w:numId w:val="5"/>
        </w:numPr>
        <w:jc w:val="both"/>
        <w:rPr>
          <w:szCs w:val="22"/>
        </w:rPr>
      </w:pPr>
      <w:r w:rsidRPr="009E58E3">
        <w:rPr>
          <w:szCs w:val="22"/>
          <w:u w:val="single"/>
        </w:rPr>
        <w:t>Family</w:t>
      </w:r>
      <w:r w:rsidR="00CB174A">
        <w:rPr>
          <w:szCs w:val="22"/>
        </w:rPr>
        <w:t xml:space="preserve"> m</w:t>
      </w:r>
      <w:r w:rsidRPr="009E58E3">
        <w:rPr>
          <w:szCs w:val="22"/>
        </w:rPr>
        <w:t xml:space="preserve">embership, </w:t>
      </w:r>
      <w:r w:rsidR="005458C8">
        <w:rPr>
          <w:szCs w:val="22"/>
        </w:rPr>
        <w:t>entitles</w:t>
      </w:r>
      <w:r w:rsidRPr="009E58E3">
        <w:rPr>
          <w:szCs w:val="22"/>
        </w:rPr>
        <w:t xml:space="preserve"> either </w:t>
      </w:r>
      <w:r w:rsidRPr="009E58E3">
        <w:rPr>
          <w:b/>
          <w:szCs w:val="22"/>
        </w:rPr>
        <w:t xml:space="preserve">one or two </w:t>
      </w:r>
      <w:r w:rsidRPr="009E58E3">
        <w:rPr>
          <w:b/>
          <w:szCs w:val="22"/>
          <w:u w:val="single"/>
        </w:rPr>
        <w:t>named</w:t>
      </w:r>
      <w:r w:rsidRPr="009E58E3">
        <w:rPr>
          <w:b/>
          <w:szCs w:val="22"/>
        </w:rPr>
        <w:t xml:space="preserve"> adults</w:t>
      </w:r>
      <w:r w:rsidRPr="009E58E3">
        <w:rPr>
          <w:szCs w:val="22"/>
        </w:rPr>
        <w:t xml:space="preserve"> plus all your children (aged 5 to 18 inclusive) to unlimited entry. </w:t>
      </w:r>
      <w:r w:rsidR="00090D31" w:rsidRPr="009E58E3">
        <w:rPr>
          <w:szCs w:val="22"/>
        </w:rPr>
        <w:t>Family membership cards should be signed</w:t>
      </w:r>
      <w:r w:rsidR="008511E0" w:rsidRPr="009E58E3">
        <w:rPr>
          <w:szCs w:val="22"/>
        </w:rPr>
        <w:t>, where applicable,</w:t>
      </w:r>
      <w:r w:rsidR="00090D31" w:rsidRPr="009E58E3">
        <w:rPr>
          <w:szCs w:val="22"/>
        </w:rPr>
        <w:t xml:space="preserve"> by </w:t>
      </w:r>
      <w:r w:rsidR="00090D31" w:rsidRPr="009E58E3">
        <w:rPr>
          <w:b/>
          <w:bCs w:val="0"/>
          <w:szCs w:val="22"/>
        </w:rPr>
        <w:t>both</w:t>
      </w:r>
      <w:r w:rsidR="00090D31" w:rsidRPr="009E58E3">
        <w:rPr>
          <w:szCs w:val="22"/>
        </w:rPr>
        <w:t xml:space="preserve"> </w:t>
      </w:r>
      <w:r w:rsidR="00B40D82" w:rsidRPr="009E58E3">
        <w:rPr>
          <w:b/>
          <w:szCs w:val="22"/>
        </w:rPr>
        <w:t>named</w:t>
      </w:r>
      <w:r w:rsidR="00B40D82" w:rsidRPr="009E58E3">
        <w:rPr>
          <w:szCs w:val="22"/>
        </w:rPr>
        <w:t xml:space="preserve"> adults</w:t>
      </w:r>
      <w:r w:rsidR="00DE2F33" w:rsidRPr="009E58E3">
        <w:rPr>
          <w:szCs w:val="22"/>
        </w:rPr>
        <w:t xml:space="preserve">.  </w:t>
      </w:r>
      <w:r w:rsidR="00090D31" w:rsidRPr="009E58E3">
        <w:rPr>
          <w:szCs w:val="22"/>
        </w:rPr>
        <w:t xml:space="preserve">The adults may be accompanied by </w:t>
      </w:r>
      <w:r w:rsidR="008511E0" w:rsidRPr="009E58E3">
        <w:rPr>
          <w:szCs w:val="22"/>
        </w:rPr>
        <w:t>all</w:t>
      </w:r>
      <w:r w:rsidR="00090D31" w:rsidRPr="009E58E3">
        <w:rPr>
          <w:szCs w:val="22"/>
        </w:rPr>
        <w:t xml:space="preserve"> </w:t>
      </w:r>
      <w:r w:rsidR="008511E0" w:rsidRPr="009E58E3">
        <w:rPr>
          <w:b/>
          <w:szCs w:val="22"/>
        </w:rPr>
        <w:t>your</w:t>
      </w:r>
      <w:r w:rsidR="00090D31" w:rsidRPr="009E58E3">
        <w:rPr>
          <w:szCs w:val="22"/>
        </w:rPr>
        <w:t xml:space="preserve"> children </w:t>
      </w:r>
      <w:r w:rsidR="00D358B2" w:rsidRPr="009E58E3">
        <w:rPr>
          <w:szCs w:val="22"/>
        </w:rPr>
        <w:t>up to</w:t>
      </w:r>
      <w:r w:rsidR="00090D31" w:rsidRPr="009E58E3">
        <w:rPr>
          <w:szCs w:val="22"/>
        </w:rPr>
        <w:t xml:space="preserve"> </w:t>
      </w:r>
      <w:r w:rsidR="009A60EF" w:rsidRPr="009E58E3">
        <w:rPr>
          <w:szCs w:val="22"/>
        </w:rPr>
        <w:t xml:space="preserve">and including </w:t>
      </w:r>
      <w:r w:rsidR="00DE2F33" w:rsidRPr="009E58E3">
        <w:rPr>
          <w:szCs w:val="22"/>
        </w:rPr>
        <w:t xml:space="preserve">18 years of age.  </w:t>
      </w:r>
    </w:p>
    <w:p w:rsidR="008511E0" w:rsidRPr="008511E0" w:rsidRDefault="008511E0" w:rsidP="008511E0">
      <w:pPr>
        <w:pStyle w:val="NoSpacing"/>
        <w:ind w:left="720"/>
        <w:rPr>
          <w:rFonts w:ascii="Verdana" w:hAnsi="Verdana"/>
          <w:sz w:val="17"/>
          <w:szCs w:val="17"/>
          <w:lang w:eastAsia="en-GB"/>
        </w:rPr>
      </w:pPr>
      <w:r w:rsidRPr="0009011E">
        <w:rPr>
          <w:lang w:eastAsia="en-GB"/>
        </w:rPr>
        <w:t>‘Your children’ means children</w:t>
      </w:r>
      <w:r w:rsidR="005458C8">
        <w:rPr>
          <w:lang w:eastAsia="en-GB"/>
        </w:rPr>
        <w:t xml:space="preserve"> </w:t>
      </w:r>
      <w:r w:rsidRPr="0009011E">
        <w:rPr>
          <w:lang w:eastAsia="en-GB"/>
        </w:rPr>
        <w:t>under the age of 18</w:t>
      </w:r>
      <w:r w:rsidR="005458C8">
        <w:rPr>
          <w:lang w:eastAsia="en-GB"/>
        </w:rPr>
        <w:t xml:space="preserve"> </w:t>
      </w:r>
      <w:r w:rsidRPr="0009011E">
        <w:rPr>
          <w:lang w:eastAsia="en-GB"/>
        </w:rPr>
        <w:t xml:space="preserve">currently </w:t>
      </w:r>
      <w:r>
        <w:rPr>
          <w:lang w:eastAsia="en-GB"/>
        </w:rPr>
        <w:t>living with you or your partner</w:t>
      </w:r>
      <w:r w:rsidR="005458C8">
        <w:rPr>
          <w:lang w:eastAsia="en-GB"/>
        </w:rPr>
        <w:t>, or</w:t>
      </w:r>
      <w:r>
        <w:rPr>
          <w:lang w:eastAsia="en-GB"/>
        </w:rPr>
        <w:t xml:space="preserve"> </w:t>
      </w:r>
      <w:r w:rsidRPr="0009011E">
        <w:rPr>
          <w:lang w:eastAsia="en-GB"/>
        </w:rPr>
        <w:t>your grandchildren</w:t>
      </w:r>
      <w:r w:rsidR="005458C8">
        <w:rPr>
          <w:lang w:eastAsia="en-GB"/>
        </w:rPr>
        <w:t xml:space="preserve"> </w:t>
      </w:r>
      <w:r w:rsidRPr="0009011E">
        <w:rPr>
          <w:lang w:eastAsia="en-GB"/>
        </w:rPr>
        <w:t>under the age of 18</w:t>
      </w:r>
      <w:r w:rsidR="00EA1D29">
        <w:rPr>
          <w:lang w:eastAsia="en-GB"/>
        </w:rPr>
        <w:t xml:space="preserve"> </w:t>
      </w:r>
      <w:r w:rsidRPr="0009011E">
        <w:rPr>
          <w:lang w:eastAsia="en-GB"/>
        </w:rPr>
        <w:t>l</w:t>
      </w:r>
      <w:r>
        <w:rPr>
          <w:lang w:eastAsia="en-GB"/>
        </w:rPr>
        <w:t>iving with your son or daughter.</w:t>
      </w:r>
    </w:p>
    <w:p w:rsidR="00090D31" w:rsidRDefault="00090D31" w:rsidP="008511E0">
      <w:pPr>
        <w:ind w:left="720"/>
        <w:jc w:val="both"/>
        <w:rPr>
          <w:szCs w:val="22"/>
        </w:rPr>
      </w:pPr>
      <w:r w:rsidRPr="00513370">
        <w:rPr>
          <w:szCs w:val="22"/>
        </w:rPr>
        <w:t>Family members aged 16 - 18 years wishing to visit the museum without their parents will be admitted on the production of their Family Membership Card and will be asked to 'sign in' in the usual way</w:t>
      </w:r>
      <w:r w:rsidR="00DE2F33">
        <w:rPr>
          <w:szCs w:val="22"/>
        </w:rPr>
        <w:t>.</w:t>
      </w:r>
      <w:r w:rsidRPr="00513370">
        <w:rPr>
          <w:szCs w:val="22"/>
        </w:rPr>
        <w:t xml:space="preserve"> </w:t>
      </w:r>
    </w:p>
    <w:p w:rsidR="009E58E3" w:rsidRPr="009E58E3" w:rsidRDefault="009E58E3" w:rsidP="009E58E3">
      <w:pPr>
        <w:pStyle w:val="ListParagraph"/>
        <w:ind w:left="360"/>
        <w:jc w:val="both"/>
        <w:rPr>
          <w:szCs w:val="22"/>
        </w:rPr>
      </w:pPr>
    </w:p>
    <w:p w:rsidR="009E58E3" w:rsidRDefault="009E58E3" w:rsidP="009E58E3">
      <w:pPr>
        <w:pStyle w:val="ListParagraph"/>
        <w:numPr>
          <w:ilvl w:val="0"/>
          <w:numId w:val="5"/>
        </w:numPr>
        <w:jc w:val="both"/>
        <w:rPr>
          <w:szCs w:val="22"/>
        </w:rPr>
      </w:pPr>
      <w:r>
        <w:rPr>
          <w:szCs w:val="22"/>
          <w:u w:val="single"/>
        </w:rPr>
        <w:t>The Adult Ordinary and 60 Plus</w:t>
      </w:r>
      <w:r>
        <w:rPr>
          <w:szCs w:val="22"/>
        </w:rPr>
        <w:t xml:space="preserve"> membership entitles the </w:t>
      </w:r>
      <w:r>
        <w:rPr>
          <w:b/>
          <w:szCs w:val="22"/>
        </w:rPr>
        <w:t xml:space="preserve">member &amp; one connected person </w:t>
      </w:r>
      <w:r>
        <w:rPr>
          <w:szCs w:val="22"/>
        </w:rPr>
        <w:t>unlimited entry. A connected person (as defined by HMRC</w:t>
      </w:r>
      <w:r w:rsidR="007671B2">
        <w:rPr>
          <w:szCs w:val="22"/>
        </w:rPr>
        <w:t>) is:</w:t>
      </w:r>
    </w:p>
    <w:p w:rsidR="007671B2" w:rsidRDefault="007671B2" w:rsidP="00EA1D29">
      <w:pPr>
        <w:pStyle w:val="ListParagraph"/>
        <w:numPr>
          <w:ilvl w:val="0"/>
          <w:numId w:val="6"/>
        </w:numPr>
        <w:ind w:left="1080"/>
        <w:jc w:val="both"/>
        <w:rPr>
          <w:szCs w:val="22"/>
        </w:rPr>
      </w:pPr>
      <w:r>
        <w:rPr>
          <w:szCs w:val="22"/>
        </w:rPr>
        <w:t>The wife or husband or civil partner;</w:t>
      </w:r>
    </w:p>
    <w:p w:rsidR="007671B2" w:rsidRDefault="007671B2" w:rsidP="00EA1D29">
      <w:pPr>
        <w:pStyle w:val="ListParagraph"/>
        <w:numPr>
          <w:ilvl w:val="0"/>
          <w:numId w:val="6"/>
        </w:numPr>
        <w:ind w:left="1080"/>
        <w:jc w:val="both"/>
        <w:rPr>
          <w:szCs w:val="22"/>
        </w:rPr>
      </w:pPr>
      <w:r>
        <w:rPr>
          <w:szCs w:val="22"/>
        </w:rPr>
        <w:t xml:space="preserve">A relative. i.e. </w:t>
      </w:r>
      <w:r w:rsidR="005458C8">
        <w:rPr>
          <w:szCs w:val="22"/>
        </w:rPr>
        <w:t>brother,</w:t>
      </w:r>
      <w:r>
        <w:rPr>
          <w:szCs w:val="22"/>
        </w:rPr>
        <w:t xml:space="preserve"> sister, ancestor (e.g. mother) or lineal descendant </w:t>
      </w:r>
    </w:p>
    <w:p w:rsidR="007671B2" w:rsidRDefault="007671B2" w:rsidP="00EA1D29">
      <w:pPr>
        <w:pStyle w:val="ListParagraph"/>
        <w:ind w:left="1080"/>
        <w:jc w:val="both"/>
        <w:rPr>
          <w:szCs w:val="22"/>
        </w:rPr>
      </w:pPr>
      <w:r>
        <w:rPr>
          <w:szCs w:val="22"/>
        </w:rPr>
        <w:t>(e.g. grandson);</w:t>
      </w:r>
    </w:p>
    <w:p w:rsidR="007671B2" w:rsidRDefault="007671B2" w:rsidP="00EA1D29">
      <w:pPr>
        <w:pStyle w:val="ListParagraph"/>
        <w:numPr>
          <w:ilvl w:val="0"/>
          <w:numId w:val="6"/>
        </w:numPr>
        <w:ind w:left="1080"/>
        <w:jc w:val="both"/>
        <w:rPr>
          <w:szCs w:val="22"/>
        </w:rPr>
      </w:pPr>
      <w:r>
        <w:rPr>
          <w:szCs w:val="22"/>
        </w:rPr>
        <w:t>The wife or husband or civil partner of a relative;</w:t>
      </w:r>
    </w:p>
    <w:p w:rsidR="007671B2" w:rsidRPr="007671B2" w:rsidRDefault="005458C8" w:rsidP="00EA1D29">
      <w:pPr>
        <w:pStyle w:val="ListParagraph"/>
        <w:numPr>
          <w:ilvl w:val="0"/>
          <w:numId w:val="6"/>
        </w:numPr>
        <w:ind w:left="1080"/>
        <w:jc w:val="both"/>
        <w:rPr>
          <w:szCs w:val="22"/>
        </w:rPr>
      </w:pPr>
      <w:r>
        <w:rPr>
          <w:szCs w:val="22"/>
        </w:rPr>
        <w:t xml:space="preserve">A company </w:t>
      </w:r>
      <w:r w:rsidR="007671B2">
        <w:rPr>
          <w:szCs w:val="22"/>
        </w:rPr>
        <w:t>under the control of the donor, or under the control of connected persons.</w:t>
      </w:r>
    </w:p>
    <w:p w:rsidR="009E58E3" w:rsidRDefault="009E58E3" w:rsidP="009E58E3">
      <w:pPr>
        <w:pStyle w:val="ListParagraph"/>
        <w:ind w:left="360"/>
        <w:jc w:val="both"/>
        <w:rPr>
          <w:szCs w:val="22"/>
        </w:rPr>
      </w:pPr>
    </w:p>
    <w:p w:rsidR="009E58E3" w:rsidRPr="009E58E3" w:rsidRDefault="009E58E3" w:rsidP="009E58E3">
      <w:pPr>
        <w:pStyle w:val="ListParagraph"/>
        <w:numPr>
          <w:ilvl w:val="0"/>
          <w:numId w:val="5"/>
        </w:numPr>
        <w:jc w:val="both"/>
        <w:rPr>
          <w:szCs w:val="22"/>
        </w:rPr>
      </w:pPr>
      <w:r>
        <w:rPr>
          <w:szCs w:val="22"/>
        </w:rPr>
        <w:t xml:space="preserve"> </w:t>
      </w:r>
      <w:r w:rsidRPr="007671B2">
        <w:rPr>
          <w:szCs w:val="22"/>
          <w:u w:val="single"/>
        </w:rPr>
        <w:t xml:space="preserve">The </w:t>
      </w:r>
      <w:r w:rsidR="007671B2" w:rsidRPr="007671B2">
        <w:rPr>
          <w:szCs w:val="22"/>
          <w:u w:val="single"/>
        </w:rPr>
        <w:t xml:space="preserve">Adult </w:t>
      </w:r>
      <w:r w:rsidRPr="007671B2">
        <w:rPr>
          <w:szCs w:val="22"/>
          <w:u w:val="single"/>
        </w:rPr>
        <w:t>Single</w:t>
      </w:r>
      <w:r w:rsidRPr="00672B60">
        <w:rPr>
          <w:szCs w:val="22"/>
          <w:u w:val="single"/>
        </w:rPr>
        <w:t xml:space="preserve"> </w:t>
      </w:r>
      <w:r w:rsidR="007671B2">
        <w:rPr>
          <w:szCs w:val="22"/>
          <w:u w:val="single"/>
        </w:rPr>
        <w:t>and 60 Plus Single</w:t>
      </w:r>
      <w:r w:rsidR="007671B2" w:rsidRPr="00CB174A">
        <w:rPr>
          <w:szCs w:val="22"/>
        </w:rPr>
        <w:t xml:space="preserve"> </w:t>
      </w:r>
      <w:r w:rsidR="00CB174A">
        <w:rPr>
          <w:szCs w:val="22"/>
        </w:rPr>
        <w:t>m</w:t>
      </w:r>
      <w:r w:rsidRPr="00CB174A">
        <w:rPr>
          <w:szCs w:val="22"/>
        </w:rPr>
        <w:t>emberships</w:t>
      </w:r>
      <w:r>
        <w:rPr>
          <w:szCs w:val="22"/>
        </w:rPr>
        <w:t xml:space="preserve"> admit the member </w:t>
      </w:r>
      <w:r>
        <w:rPr>
          <w:szCs w:val="22"/>
          <w:u w:val="single"/>
        </w:rPr>
        <w:t>only</w:t>
      </w:r>
      <w:r>
        <w:rPr>
          <w:szCs w:val="22"/>
        </w:rPr>
        <w:t xml:space="preserve"> to all the Museum sites.</w:t>
      </w:r>
    </w:p>
    <w:p w:rsidR="009E58E3" w:rsidRPr="00513370" w:rsidRDefault="009E58E3" w:rsidP="008511E0">
      <w:pPr>
        <w:ind w:left="720"/>
        <w:jc w:val="both"/>
        <w:rPr>
          <w:szCs w:val="22"/>
        </w:rPr>
      </w:pPr>
    </w:p>
    <w:p w:rsidR="009E58E3" w:rsidRDefault="009E58E3" w:rsidP="009E58E3">
      <w:pPr>
        <w:pStyle w:val="ListParagraph"/>
        <w:numPr>
          <w:ilvl w:val="0"/>
          <w:numId w:val="5"/>
        </w:numPr>
        <w:jc w:val="both"/>
        <w:rPr>
          <w:szCs w:val="22"/>
        </w:rPr>
      </w:pPr>
      <w:r w:rsidRPr="009E58E3">
        <w:rPr>
          <w:szCs w:val="22"/>
        </w:rPr>
        <w:t xml:space="preserve">Anyone over 60 years of age may apply for the reduced 60 Plus rate (please note that this </w:t>
      </w:r>
      <w:r w:rsidRPr="009E58E3">
        <w:rPr>
          <w:szCs w:val="22"/>
          <w:u w:val="single"/>
        </w:rPr>
        <w:t>cannot</w:t>
      </w:r>
      <w:r w:rsidRPr="009E58E3">
        <w:rPr>
          <w:szCs w:val="22"/>
        </w:rPr>
        <w:t xml:space="preserve"> be done automatically as we do not have a record of member's age).</w:t>
      </w:r>
    </w:p>
    <w:p w:rsidR="009E58E3" w:rsidRDefault="009E58E3" w:rsidP="009E58E3">
      <w:pPr>
        <w:pStyle w:val="ListParagraph"/>
        <w:ind w:left="360"/>
        <w:jc w:val="both"/>
        <w:rPr>
          <w:szCs w:val="22"/>
        </w:rPr>
      </w:pPr>
    </w:p>
    <w:p w:rsidR="009E58E3" w:rsidRDefault="00090D31" w:rsidP="009E58E3">
      <w:pPr>
        <w:pStyle w:val="ListParagraph"/>
        <w:numPr>
          <w:ilvl w:val="0"/>
          <w:numId w:val="5"/>
        </w:numPr>
        <w:jc w:val="both"/>
        <w:rPr>
          <w:szCs w:val="22"/>
        </w:rPr>
      </w:pPr>
      <w:r w:rsidRPr="009E58E3">
        <w:rPr>
          <w:szCs w:val="22"/>
        </w:rPr>
        <w:t>At the discretion of The Ironbridge Gorge Trading Company, Friends will be given a 10% discount off most purchases at any of the Museums' shops, subject to a minimum purchase of £5.00. Exceptions include books and certain sale items. When making a purchase, please show your membership card before the till transaction is commenced.</w:t>
      </w:r>
    </w:p>
    <w:p w:rsidR="009E58E3" w:rsidRDefault="009E58E3" w:rsidP="009E58E3">
      <w:pPr>
        <w:pStyle w:val="ListParagraph"/>
        <w:ind w:left="360"/>
        <w:jc w:val="both"/>
        <w:rPr>
          <w:szCs w:val="22"/>
        </w:rPr>
      </w:pPr>
    </w:p>
    <w:p w:rsidR="009E738B" w:rsidRPr="00EA1D29" w:rsidRDefault="004E4658" w:rsidP="00426450">
      <w:pPr>
        <w:pStyle w:val="ListParagraph"/>
        <w:numPr>
          <w:ilvl w:val="0"/>
          <w:numId w:val="5"/>
        </w:numPr>
        <w:jc w:val="both"/>
        <w:rPr>
          <w:szCs w:val="22"/>
        </w:rPr>
      </w:pPr>
      <w:r w:rsidRPr="00EA1D29">
        <w:rPr>
          <w:b/>
          <w:szCs w:val="22"/>
        </w:rPr>
        <w:t xml:space="preserve">Please note that your membership card is </w:t>
      </w:r>
      <w:r w:rsidR="009245EC" w:rsidRPr="00EA1D29">
        <w:rPr>
          <w:b/>
          <w:szCs w:val="22"/>
          <w:u w:val="single"/>
        </w:rPr>
        <w:t>NOT TRANSFERABLE</w:t>
      </w:r>
      <w:r w:rsidRPr="00EA1D29">
        <w:rPr>
          <w:szCs w:val="22"/>
        </w:rPr>
        <w:t>.</w:t>
      </w:r>
    </w:p>
    <w:p w:rsidR="00EA1D29" w:rsidRDefault="00EA1D29" w:rsidP="0077486C">
      <w:pPr>
        <w:spacing w:line="264" w:lineRule="auto"/>
        <w:jc w:val="center"/>
        <w:rPr>
          <w:rFonts w:ascii="Garamond" w:hAnsi="Garamond"/>
          <w:b/>
          <w:bCs w:val="0"/>
          <w:sz w:val="13"/>
          <w:szCs w:val="13"/>
        </w:rPr>
      </w:pPr>
    </w:p>
    <w:p w:rsidR="00714B89" w:rsidRDefault="00714B89" w:rsidP="0077486C">
      <w:pPr>
        <w:spacing w:line="264" w:lineRule="auto"/>
        <w:jc w:val="center"/>
        <w:rPr>
          <w:rFonts w:ascii="Garamond" w:hAnsi="Garamond"/>
          <w:b/>
          <w:bCs w:val="0"/>
          <w:sz w:val="13"/>
          <w:szCs w:val="13"/>
        </w:rPr>
      </w:pPr>
    </w:p>
    <w:p w:rsidR="00714B89" w:rsidRDefault="00714B89" w:rsidP="0077486C">
      <w:pPr>
        <w:spacing w:line="264" w:lineRule="auto"/>
        <w:jc w:val="center"/>
        <w:rPr>
          <w:rFonts w:ascii="Garamond" w:hAnsi="Garamond"/>
          <w:b/>
          <w:bCs w:val="0"/>
          <w:sz w:val="13"/>
          <w:szCs w:val="13"/>
        </w:rPr>
      </w:pPr>
    </w:p>
    <w:p w:rsidR="00714B89" w:rsidRDefault="00714B89" w:rsidP="0077486C">
      <w:pPr>
        <w:spacing w:line="264" w:lineRule="auto"/>
        <w:jc w:val="center"/>
        <w:rPr>
          <w:rFonts w:ascii="Garamond" w:hAnsi="Garamond"/>
          <w:b/>
          <w:bCs w:val="0"/>
          <w:sz w:val="13"/>
          <w:szCs w:val="13"/>
        </w:rPr>
      </w:pPr>
    </w:p>
    <w:p w:rsidR="00714B89" w:rsidRDefault="00714B89" w:rsidP="0077486C">
      <w:pPr>
        <w:spacing w:line="264" w:lineRule="auto"/>
        <w:jc w:val="center"/>
        <w:rPr>
          <w:rFonts w:ascii="Garamond" w:hAnsi="Garamond"/>
          <w:b/>
          <w:bCs w:val="0"/>
          <w:sz w:val="13"/>
          <w:szCs w:val="13"/>
        </w:rPr>
      </w:pPr>
    </w:p>
    <w:p w:rsidR="00714B89" w:rsidRDefault="00714B89" w:rsidP="0077486C">
      <w:pPr>
        <w:spacing w:line="264" w:lineRule="auto"/>
        <w:jc w:val="center"/>
        <w:rPr>
          <w:rFonts w:ascii="Garamond" w:hAnsi="Garamond"/>
          <w:b/>
          <w:bCs w:val="0"/>
          <w:sz w:val="13"/>
          <w:szCs w:val="13"/>
        </w:rPr>
      </w:pPr>
    </w:p>
    <w:p w:rsidR="0077486C" w:rsidRPr="00892694" w:rsidRDefault="0077486C" w:rsidP="0077486C">
      <w:pPr>
        <w:spacing w:line="264" w:lineRule="auto"/>
        <w:jc w:val="center"/>
        <w:rPr>
          <w:rFonts w:ascii="Garamond" w:hAnsi="Garamond"/>
          <w:sz w:val="13"/>
          <w:szCs w:val="13"/>
        </w:rPr>
      </w:pPr>
      <w:r w:rsidRPr="00892694">
        <w:rPr>
          <w:rFonts w:ascii="Garamond" w:hAnsi="Garamond"/>
          <w:b/>
          <w:bCs w:val="0"/>
          <w:sz w:val="13"/>
          <w:szCs w:val="13"/>
        </w:rPr>
        <w:t>President:</w:t>
      </w:r>
      <w:r w:rsidRPr="00892694">
        <w:rPr>
          <w:rFonts w:ascii="Garamond" w:hAnsi="Garamond"/>
          <w:sz w:val="13"/>
          <w:szCs w:val="13"/>
        </w:rPr>
        <w:t xml:space="preserve"> </w:t>
      </w:r>
      <w:r w:rsidR="007671B2">
        <w:rPr>
          <w:rFonts w:ascii="Garamond" w:hAnsi="Garamond"/>
          <w:sz w:val="13"/>
          <w:szCs w:val="13"/>
        </w:rPr>
        <w:t xml:space="preserve">Sir Neil </w:t>
      </w:r>
      <w:proofErr w:type="spellStart"/>
      <w:r w:rsidR="007671B2">
        <w:rPr>
          <w:rFonts w:ascii="Garamond" w:hAnsi="Garamond"/>
          <w:sz w:val="13"/>
          <w:szCs w:val="13"/>
        </w:rPr>
        <w:t>Cossons</w:t>
      </w:r>
      <w:proofErr w:type="spellEnd"/>
      <w:r w:rsidR="007671B2">
        <w:rPr>
          <w:rFonts w:ascii="Garamond" w:hAnsi="Garamond"/>
          <w:sz w:val="13"/>
          <w:szCs w:val="13"/>
        </w:rPr>
        <w:t xml:space="preserve"> OBE  </w:t>
      </w:r>
      <w:r>
        <w:rPr>
          <w:rFonts w:ascii="Garamond" w:hAnsi="Garamond"/>
          <w:sz w:val="13"/>
          <w:szCs w:val="13"/>
        </w:rPr>
        <w:t xml:space="preserve"> Chairman</w:t>
      </w:r>
      <w:r w:rsidRPr="00892694">
        <w:rPr>
          <w:rFonts w:ascii="Garamond" w:hAnsi="Garamond"/>
          <w:b/>
          <w:bCs w:val="0"/>
          <w:sz w:val="13"/>
          <w:szCs w:val="13"/>
        </w:rPr>
        <w:t>:</w:t>
      </w:r>
      <w:r w:rsidRPr="00892694">
        <w:rPr>
          <w:rFonts w:ascii="Garamond" w:hAnsi="Garamond"/>
          <w:sz w:val="13"/>
          <w:szCs w:val="13"/>
        </w:rPr>
        <w:t xml:space="preserve"> </w:t>
      </w:r>
      <w:r w:rsidR="0082751C">
        <w:rPr>
          <w:rFonts w:ascii="Garamond" w:hAnsi="Garamond"/>
          <w:sz w:val="13"/>
          <w:szCs w:val="13"/>
        </w:rPr>
        <w:t>James Clarke</w:t>
      </w:r>
      <w:bookmarkStart w:id="0" w:name="_GoBack"/>
      <w:bookmarkEnd w:id="0"/>
    </w:p>
    <w:p w:rsidR="0077486C" w:rsidRPr="00892694" w:rsidRDefault="0077486C" w:rsidP="0077486C">
      <w:pPr>
        <w:spacing w:line="264" w:lineRule="auto"/>
        <w:jc w:val="center"/>
        <w:rPr>
          <w:rFonts w:ascii="Garamond" w:hAnsi="Garamond"/>
          <w:sz w:val="13"/>
          <w:szCs w:val="13"/>
        </w:rPr>
      </w:pPr>
      <w:r w:rsidRPr="001B1143">
        <w:rPr>
          <w:rFonts w:ascii="Univers" w:hAnsi="Univers"/>
          <w:b/>
          <w:sz w:val="11"/>
          <w:szCs w:val="11"/>
        </w:rPr>
        <w:t>FRIENDS</w:t>
      </w:r>
      <w:r>
        <w:rPr>
          <w:rFonts w:ascii="Univers" w:hAnsi="Univers"/>
          <w:sz w:val="11"/>
          <w:szCs w:val="11"/>
        </w:rPr>
        <w:t xml:space="preserve"> of </w:t>
      </w:r>
      <w:r w:rsidRPr="00B8660A">
        <w:rPr>
          <w:rFonts w:ascii="Univers" w:hAnsi="Univers"/>
          <w:sz w:val="11"/>
          <w:szCs w:val="11"/>
        </w:rPr>
        <w:t xml:space="preserve">The </w:t>
      </w:r>
      <w:r w:rsidRPr="00B8660A">
        <w:rPr>
          <w:rFonts w:ascii="Univers" w:hAnsi="Univers"/>
          <w:b/>
          <w:bCs w:val="0"/>
          <w:sz w:val="11"/>
          <w:szCs w:val="11"/>
        </w:rPr>
        <w:t>IRONBRIDGE GORGE MUSEUM TRUST</w:t>
      </w:r>
      <w:r w:rsidRPr="00892694">
        <w:rPr>
          <w:sz w:val="13"/>
          <w:szCs w:val="13"/>
        </w:rPr>
        <w:t xml:space="preserve"> </w:t>
      </w:r>
      <w:r>
        <w:rPr>
          <w:sz w:val="13"/>
          <w:szCs w:val="13"/>
        </w:rPr>
        <w:t>is a Registered Charity</w:t>
      </w:r>
      <w:r w:rsidRPr="00892694">
        <w:rPr>
          <w:rFonts w:ascii="Garamond" w:hAnsi="Garamond"/>
          <w:sz w:val="13"/>
          <w:szCs w:val="13"/>
        </w:rPr>
        <w:t xml:space="preserve"> No.</w:t>
      </w:r>
      <w:r>
        <w:rPr>
          <w:rFonts w:ascii="Garamond" w:hAnsi="Garamond"/>
          <w:sz w:val="13"/>
          <w:szCs w:val="13"/>
        </w:rPr>
        <w:t>518657</w:t>
      </w:r>
    </w:p>
    <w:p w:rsidR="004E4241" w:rsidRPr="00D57C8E" w:rsidRDefault="0077486C" w:rsidP="00D57C8E">
      <w:pPr>
        <w:spacing w:line="264" w:lineRule="auto"/>
        <w:jc w:val="center"/>
        <w:rPr>
          <w:rFonts w:ascii="Garamond" w:hAnsi="Garamond"/>
          <w:sz w:val="13"/>
          <w:szCs w:val="13"/>
        </w:rPr>
      </w:pPr>
      <w:r w:rsidRPr="00892694">
        <w:rPr>
          <w:rFonts w:ascii="Garamond" w:hAnsi="Garamond"/>
          <w:sz w:val="13"/>
          <w:szCs w:val="13"/>
        </w:rPr>
        <w:t>The Ironbridge Gorge is a World Heritage Site</w:t>
      </w:r>
    </w:p>
    <w:sectPr w:rsidR="004E4241" w:rsidRPr="00D57C8E" w:rsidSect="00D57C8E">
      <w:footerReference w:type="default" r:id="rId10"/>
      <w:pgSz w:w="11909" w:h="16834" w:code="9"/>
      <w:pgMar w:top="432" w:right="1440" w:bottom="662" w:left="1440" w:header="706" w:footer="113"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3F" w:rsidRDefault="0041043F">
      <w:r>
        <w:separator/>
      </w:r>
    </w:p>
  </w:endnote>
  <w:endnote w:type="continuationSeparator" w:id="0">
    <w:p w:rsidR="0041043F" w:rsidRDefault="004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8E" w:rsidRDefault="00A83D16">
    <w:pPr>
      <w:pStyle w:val="Footer"/>
    </w:pPr>
    <w:r>
      <w:t>February 2019</w:t>
    </w:r>
  </w:p>
  <w:p w:rsidR="00D57C8E" w:rsidRDefault="00D5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3F" w:rsidRDefault="0041043F">
      <w:r>
        <w:separator/>
      </w:r>
    </w:p>
  </w:footnote>
  <w:footnote w:type="continuationSeparator" w:id="0">
    <w:p w:rsidR="0041043F" w:rsidRDefault="0041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6E4"/>
    <w:multiLevelType w:val="hybridMultilevel"/>
    <w:tmpl w:val="9B58E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D1439B"/>
    <w:multiLevelType w:val="hybridMultilevel"/>
    <w:tmpl w:val="9BB8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34127"/>
    <w:multiLevelType w:val="hybridMultilevel"/>
    <w:tmpl w:val="6B2C0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B5E16"/>
    <w:multiLevelType w:val="hybridMultilevel"/>
    <w:tmpl w:val="91222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DA56C0"/>
    <w:multiLevelType w:val="hybridMultilevel"/>
    <w:tmpl w:val="518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91E70"/>
    <w:multiLevelType w:val="hybridMultilevel"/>
    <w:tmpl w:val="967EE1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D3"/>
    <w:rsid w:val="00090D31"/>
    <w:rsid w:val="001D52AB"/>
    <w:rsid w:val="00307611"/>
    <w:rsid w:val="003C334B"/>
    <w:rsid w:val="003E12E2"/>
    <w:rsid w:val="00400083"/>
    <w:rsid w:val="00404737"/>
    <w:rsid w:val="0041043F"/>
    <w:rsid w:val="00426450"/>
    <w:rsid w:val="00480C70"/>
    <w:rsid w:val="004E4241"/>
    <w:rsid w:val="004E4658"/>
    <w:rsid w:val="005257DB"/>
    <w:rsid w:val="005458C8"/>
    <w:rsid w:val="00553A62"/>
    <w:rsid w:val="00576E7D"/>
    <w:rsid w:val="006C2617"/>
    <w:rsid w:val="006E3BF1"/>
    <w:rsid w:val="00705EAB"/>
    <w:rsid w:val="00714B89"/>
    <w:rsid w:val="007158B7"/>
    <w:rsid w:val="00747055"/>
    <w:rsid w:val="007671B2"/>
    <w:rsid w:val="0077486C"/>
    <w:rsid w:val="0082751C"/>
    <w:rsid w:val="008305B9"/>
    <w:rsid w:val="008511E0"/>
    <w:rsid w:val="009245EC"/>
    <w:rsid w:val="00934916"/>
    <w:rsid w:val="009A60EF"/>
    <w:rsid w:val="009B2ECC"/>
    <w:rsid w:val="009E58E3"/>
    <w:rsid w:val="009E738B"/>
    <w:rsid w:val="00A30C6E"/>
    <w:rsid w:val="00A83D16"/>
    <w:rsid w:val="00AD5AD1"/>
    <w:rsid w:val="00B2281D"/>
    <w:rsid w:val="00B40D82"/>
    <w:rsid w:val="00BC14FC"/>
    <w:rsid w:val="00C273C8"/>
    <w:rsid w:val="00C36480"/>
    <w:rsid w:val="00C77ED3"/>
    <w:rsid w:val="00CB174A"/>
    <w:rsid w:val="00D358B2"/>
    <w:rsid w:val="00D57942"/>
    <w:rsid w:val="00D57C8E"/>
    <w:rsid w:val="00D85551"/>
    <w:rsid w:val="00D97A72"/>
    <w:rsid w:val="00DE2F33"/>
    <w:rsid w:val="00E06F21"/>
    <w:rsid w:val="00E323AD"/>
    <w:rsid w:val="00E40C6C"/>
    <w:rsid w:val="00EA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87B79E"/>
  <w15:docId w15:val="{5D5B3037-C714-40E3-B629-1FFAD481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6C"/>
    <w:pPr>
      <w:overflowPunct w:val="0"/>
      <w:autoSpaceDE w:val="0"/>
      <w:autoSpaceDN w:val="0"/>
      <w:adjustRightInd w:val="0"/>
      <w:textAlignment w:val="baseline"/>
    </w:pPr>
    <w:rPr>
      <w:rFonts w:ascii="OrigGarmnd BT" w:hAnsi="OrigGarmnd BT"/>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5551"/>
    <w:pPr>
      <w:framePr w:w="7920" w:h="1980" w:hRule="exact" w:hSpace="180" w:wrap="auto" w:hAnchor="page" w:xAlign="center" w:yAlign="bottom"/>
      <w:ind w:left="2880"/>
    </w:pPr>
    <w:rPr>
      <w:rFonts w:cs="Arial"/>
    </w:rPr>
  </w:style>
  <w:style w:type="character" w:styleId="Hyperlink">
    <w:name w:val="Hyperlink"/>
    <w:basedOn w:val="DefaultParagraphFont"/>
    <w:rsid w:val="0077486C"/>
    <w:rPr>
      <w:color w:val="0000FF"/>
      <w:u w:val="single"/>
    </w:rPr>
  </w:style>
  <w:style w:type="paragraph" w:styleId="BalloonText">
    <w:name w:val="Balloon Text"/>
    <w:basedOn w:val="Normal"/>
    <w:link w:val="BalloonTextChar"/>
    <w:uiPriority w:val="99"/>
    <w:semiHidden/>
    <w:unhideWhenUsed/>
    <w:rsid w:val="00C36480"/>
    <w:rPr>
      <w:rFonts w:ascii="Tahoma" w:hAnsi="Tahoma" w:cs="Tahoma"/>
      <w:sz w:val="16"/>
      <w:szCs w:val="16"/>
    </w:rPr>
  </w:style>
  <w:style w:type="character" w:customStyle="1" w:styleId="BalloonTextChar">
    <w:name w:val="Balloon Text Char"/>
    <w:basedOn w:val="DefaultParagraphFont"/>
    <w:link w:val="BalloonText"/>
    <w:uiPriority w:val="99"/>
    <w:semiHidden/>
    <w:rsid w:val="00C36480"/>
    <w:rPr>
      <w:rFonts w:ascii="Tahoma" w:hAnsi="Tahoma" w:cs="Tahoma"/>
      <w:bCs/>
      <w:sz w:val="16"/>
      <w:szCs w:val="16"/>
      <w:lang w:eastAsia="en-US"/>
    </w:rPr>
  </w:style>
  <w:style w:type="paragraph" w:styleId="NoSpacing">
    <w:name w:val="No Spacing"/>
    <w:uiPriority w:val="1"/>
    <w:qFormat/>
    <w:rsid w:val="008511E0"/>
    <w:pPr>
      <w:overflowPunct w:val="0"/>
      <w:autoSpaceDE w:val="0"/>
      <w:autoSpaceDN w:val="0"/>
      <w:adjustRightInd w:val="0"/>
      <w:textAlignment w:val="baseline"/>
    </w:pPr>
    <w:rPr>
      <w:rFonts w:ascii="OrigGarmnd BT" w:hAnsi="OrigGarmnd BT"/>
      <w:bCs/>
      <w:sz w:val="22"/>
      <w:lang w:eastAsia="en-US"/>
    </w:rPr>
  </w:style>
  <w:style w:type="paragraph" w:styleId="ListParagraph">
    <w:name w:val="List Paragraph"/>
    <w:basedOn w:val="Normal"/>
    <w:uiPriority w:val="34"/>
    <w:qFormat/>
    <w:rsid w:val="009E58E3"/>
    <w:pPr>
      <w:ind w:left="720"/>
      <w:contextualSpacing/>
    </w:pPr>
  </w:style>
  <w:style w:type="paragraph" w:styleId="Header">
    <w:name w:val="header"/>
    <w:basedOn w:val="Normal"/>
    <w:link w:val="HeaderChar"/>
    <w:uiPriority w:val="99"/>
    <w:unhideWhenUsed/>
    <w:rsid w:val="00D57C8E"/>
    <w:pPr>
      <w:tabs>
        <w:tab w:val="center" w:pos="4513"/>
        <w:tab w:val="right" w:pos="9026"/>
      </w:tabs>
    </w:pPr>
  </w:style>
  <w:style w:type="character" w:customStyle="1" w:styleId="HeaderChar">
    <w:name w:val="Header Char"/>
    <w:basedOn w:val="DefaultParagraphFont"/>
    <w:link w:val="Header"/>
    <w:uiPriority w:val="99"/>
    <w:rsid w:val="00D57C8E"/>
    <w:rPr>
      <w:rFonts w:ascii="OrigGarmnd BT" w:hAnsi="OrigGarmnd BT"/>
      <w:bCs/>
      <w:sz w:val="22"/>
      <w:lang w:eastAsia="en-US"/>
    </w:rPr>
  </w:style>
  <w:style w:type="paragraph" w:styleId="Footer">
    <w:name w:val="footer"/>
    <w:basedOn w:val="Normal"/>
    <w:link w:val="FooterChar"/>
    <w:uiPriority w:val="99"/>
    <w:unhideWhenUsed/>
    <w:rsid w:val="00D57C8E"/>
    <w:pPr>
      <w:tabs>
        <w:tab w:val="center" w:pos="4513"/>
        <w:tab w:val="right" w:pos="9026"/>
      </w:tabs>
    </w:pPr>
  </w:style>
  <w:style w:type="character" w:customStyle="1" w:styleId="FooterChar">
    <w:name w:val="Footer Char"/>
    <w:basedOn w:val="DefaultParagraphFont"/>
    <w:link w:val="Footer"/>
    <w:uiPriority w:val="99"/>
    <w:rsid w:val="00D57C8E"/>
    <w:rPr>
      <w:rFonts w:ascii="OrigGarmnd BT" w:hAnsi="OrigGarmnd BT"/>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onbridge.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BE58FA12F95E45B5D3C24EB0BD6FA1" ma:contentTypeVersion="12" ma:contentTypeDescription="Create a new document." ma:contentTypeScope="" ma:versionID="fe724a0d0bb3b74a0cbea953b99a1317">
  <xsd:schema xmlns:xsd="http://www.w3.org/2001/XMLSchema" xmlns:xs="http://www.w3.org/2001/XMLSchema" xmlns:p="http://schemas.microsoft.com/office/2006/metadata/properties" xmlns:ns2="fda0cfc4-fd0f-4e20-9d99-1672cdcb4c2f" xmlns:ns3="4b36267d-667c-41e2-bf31-014a3a52fefe" targetNamespace="http://schemas.microsoft.com/office/2006/metadata/properties" ma:root="true" ma:fieldsID="78725901524a2a2a87af11592c8c080c" ns2:_="" ns3:_="">
    <xsd:import namespace="fda0cfc4-fd0f-4e20-9d99-1672cdcb4c2f"/>
    <xsd:import namespace="4b36267d-667c-41e2-bf31-014a3a52f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0cfc4-fd0f-4e20-9d99-1672cdcb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6267d-667c-41e2-bf31-014a3a52fe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12342-F69B-4565-85A4-5B88A8F3B146}">
  <ds:schemaRefs>
    <ds:schemaRef ds:uri="http://schemas.openxmlformats.org/officeDocument/2006/bibliography"/>
  </ds:schemaRefs>
</ds:datastoreItem>
</file>

<file path=customXml/itemProps2.xml><?xml version="1.0" encoding="utf-8"?>
<ds:datastoreItem xmlns:ds="http://schemas.openxmlformats.org/officeDocument/2006/customXml" ds:itemID="{19641A9A-1F36-49D0-B965-3A5735DA8305}"/>
</file>

<file path=customXml/itemProps3.xml><?xml version="1.0" encoding="utf-8"?>
<ds:datastoreItem xmlns:ds="http://schemas.openxmlformats.org/officeDocument/2006/customXml" ds:itemID="{B3B41892-5299-4518-B7D0-2B4D724AF3D2}"/>
</file>

<file path=customXml/itemProps4.xml><?xml version="1.0" encoding="utf-8"?>
<ds:datastoreItem xmlns:ds="http://schemas.openxmlformats.org/officeDocument/2006/customXml" ds:itemID="{61B38ACC-C07C-43F1-858A-D9DC9BAA9340}"/>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Elonex PLC</Company>
  <LinksUpToDate>false</LinksUpToDate>
  <CharactersWithSpaces>2797</CharactersWithSpaces>
  <SharedDoc>false</SharedDoc>
  <HLinks>
    <vt:vector size="6" baseType="variant">
      <vt:variant>
        <vt:i4>5767234</vt:i4>
      </vt:variant>
      <vt:variant>
        <vt:i4>0</vt:i4>
      </vt:variant>
      <vt:variant>
        <vt:i4>0</vt:i4>
      </vt:variant>
      <vt:variant>
        <vt:i4>5</vt:i4>
      </vt:variant>
      <vt:variant>
        <vt:lpwstr>http://www.ironbridge.org.uk/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Verity Jones</cp:lastModifiedBy>
  <cp:revision>4</cp:revision>
  <cp:lastPrinted>2016-08-15T11:41:00Z</cp:lastPrinted>
  <dcterms:created xsi:type="dcterms:W3CDTF">2019-02-06T10:04:00Z</dcterms:created>
  <dcterms:modified xsi:type="dcterms:W3CDTF">2021-02-10T11:31:00Z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0x010100EBBE58FA12F95E45B5D3C24EB0BD6FA1</vt:lpwstr>
  </property>
</Properties>
</file>