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219E" w14:textId="1E2AD89A" w:rsidR="001905F2" w:rsidRDefault="378DFA3B" w:rsidP="24595E0C">
      <w:pPr>
        <w:spacing w:line="240" w:lineRule="auto"/>
      </w:pPr>
      <w:r>
        <w:rPr>
          <w:noProof/>
        </w:rPr>
        <w:drawing>
          <wp:inline distT="0" distB="0" distL="0" distR="0" wp14:anchorId="1E4E53A5" wp14:editId="24595E0C">
            <wp:extent cx="2095500" cy="533400"/>
            <wp:effectExtent l="0" t="0" r="0" b="0"/>
            <wp:docPr id="2026644955" name="Picture 202664495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533400"/>
                    </a:xfrm>
                    <a:prstGeom prst="rect">
                      <a:avLst/>
                    </a:prstGeom>
                  </pic:spPr>
                </pic:pic>
              </a:graphicData>
            </a:graphic>
          </wp:inline>
        </w:drawing>
      </w:r>
      <w:r>
        <w:rPr>
          <w:noProof/>
        </w:rPr>
        <w:drawing>
          <wp:inline distT="0" distB="0" distL="0" distR="0" wp14:anchorId="3006FA31" wp14:editId="52444081">
            <wp:extent cx="2076450" cy="666750"/>
            <wp:effectExtent l="0" t="0" r="0" b="0"/>
            <wp:docPr id="593674466" name="Picture 593674466" descr="Logo,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6450" cy="666750"/>
                    </a:xfrm>
                    <a:prstGeom prst="rect">
                      <a:avLst/>
                    </a:prstGeom>
                  </pic:spPr>
                </pic:pic>
              </a:graphicData>
            </a:graphic>
          </wp:inline>
        </w:drawing>
      </w:r>
      <w:r w:rsidR="001905F2">
        <w:br/>
      </w:r>
      <w:r w:rsidR="001905F2">
        <w:br/>
      </w:r>
    </w:p>
    <w:p w14:paraId="5E2A48E7" w14:textId="519220DE" w:rsidR="004B5B9F" w:rsidRPr="004B5B9F" w:rsidRDefault="002754A3" w:rsidP="24595E0C">
      <w:pPr>
        <w:pStyle w:val="Heading2"/>
        <w:rPr>
          <w:rFonts w:ascii="Calibri" w:hAnsi="Calibri" w:cs="Calibri"/>
          <w:b/>
          <w:bCs/>
          <w:color w:val="auto"/>
        </w:rPr>
      </w:pPr>
      <w:r w:rsidRPr="24595E0C">
        <w:rPr>
          <w:rFonts w:ascii="Calibri" w:hAnsi="Calibri" w:cs="Calibri"/>
          <w:b/>
          <w:bCs/>
          <w:color w:val="auto"/>
        </w:rPr>
        <w:t>Role</w:t>
      </w:r>
      <w:r w:rsidR="00F54DAA" w:rsidRPr="24595E0C">
        <w:rPr>
          <w:rFonts w:ascii="Calibri" w:hAnsi="Calibri" w:cs="Calibri"/>
          <w:b/>
          <w:bCs/>
          <w:color w:val="auto"/>
        </w:rPr>
        <w:t xml:space="preserve"> Title: </w:t>
      </w:r>
    </w:p>
    <w:p w14:paraId="63EAD2A2" w14:textId="40AD2D48" w:rsidR="00840947" w:rsidRPr="001423DB" w:rsidRDefault="001423DB" w:rsidP="24595E0C">
      <w:pPr>
        <w:spacing w:after="0" w:line="240" w:lineRule="auto"/>
        <w:rPr>
          <w:sz w:val="24"/>
          <w:szCs w:val="24"/>
        </w:rPr>
      </w:pPr>
      <w:r w:rsidRPr="24595E0C">
        <w:rPr>
          <w:sz w:val="24"/>
          <w:szCs w:val="24"/>
        </w:rPr>
        <w:t xml:space="preserve">Learning Assistant </w:t>
      </w:r>
    </w:p>
    <w:p w14:paraId="0B32A020" w14:textId="2BB1ED56" w:rsidR="00F54DAA" w:rsidRPr="003B509D" w:rsidRDefault="00F54DAA" w:rsidP="00840947">
      <w:pPr>
        <w:spacing w:after="0" w:line="240" w:lineRule="auto"/>
        <w:rPr>
          <w:sz w:val="24"/>
          <w:szCs w:val="24"/>
        </w:rPr>
      </w:pPr>
      <w:r w:rsidRPr="003B509D">
        <w:rPr>
          <w:sz w:val="24"/>
          <w:szCs w:val="24"/>
        </w:rPr>
        <w:t xml:space="preserve">  </w:t>
      </w:r>
    </w:p>
    <w:p w14:paraId="7B481D63" w14:textId="27E74C7E" w:rsidR="00840947" w:rsidRPr="00840947" w:rsidRDefault="00F54DAA" w:rsidP="00840947">
      <w:pPr>
        <w:pStyle w:val="Heading2"/>
        <w:spacing w:before="0" w:line="240" w:lineRule="auto"/>
        <w:rPr>
          <w:rFonts w:ascii="Calibri" w:hAnsi="Calibri" w:cs="Calibri"/>
          <w:b/>
          <w:bCs/>
          <w:color w:val="auto"/>
        </w:rPr>
      </w:pPr>
      <w:r w:rsidRPr="004B5B9F">
        <w:rPr>
          <w:rFonts w:ascii="Calibri" w:hAnsi="Calibri" w:cs="Calibri"/>
          <w:b/>
          <w:bCs/>
          <w:color w:val="auto"/>
        </w:rPr>
        <w:t xml:space="preserve">Reports to: </w:t>
      </w:r>
    </w:p>
    <w:p w14:paraId="758BC611" w14:textId="03D7D56A" w:rsidR="00840947" w:rsidRPr="00C56604" w:rsidRDefault="00C56604" w:rsidP="24595E0C">
      <w:pPr>
        <w:spacing w:after="0" w:line="240" w:lineRule="auto"/>
        <w:rPr>
          <w:sz w:val="24"/>
          <w:szCs w:val="24"/>
        </w:rPr>
      </w:pPr>
      <w:r w:rsidRPr="24595E0C">
        <w:rPr>
          <w:sz w:val="24"/>
          <w:szCs w:val="24"/>
        </w:rPr>
        <w:t>Lifelong Learning Manager</w:t>
      </w:r>
    </w:p>
    <w:p w14:paraId="5BC2C032" w14:textId="77777777" w:rsidR="00C56604" w:rsidRPr="003B509D" w:rsidRDefault="00C56604" w:rsidP="00840947">
      <w:pPr>
        <w:spacing w:after="0" w:line="240" w:lineRule="auto"/>
        <w:rPr>
          <w:sz w:val="24"/>
          <w:szCs w:val="24"/>
        </w:rPr>
      </w:pPr>
    </w:p>
    <w:p w14:paraId="7AAD9F23" w14:textId="77777777" w:rsidR="004B5B9F" w:rsidRPr="004B5B9F" w:rsidRDefault="00F54DAA" w:rsidP="00840947">
      <w:pPr>
        <w:pStyle w:val="Heading2"/>
        <w:spacing w:before="0" w:line="240" w:lineRule="auto"/>
        <w:rPr>
          <w:rFonts w:ascii="Calibri" w:hAnsi="Calibri" w:cs="Calibri"/>
          <w:b/>
          <w:bCs/>
          <w:color w:val="auto"/>
        </w:rPr>
      </w:pPr>
      <w:r w:rsidRPr="004B5B9F">
        <w:rPr>
          <w:rFonts w:ascii="Calibri" w:hAnsi="Calibri" w:cs="Calibri"/>
          <w:b/>
          <w:bCs/>
          <w:color w:val="auto"/>
        </w:rPr>
        <w:t xml:space="preserve">Functions: </w:t>
      </w:r>
    </w:p>
    <w:p w14:paraId="6628E795" w14:textId="344C5FFC" w:rsidR="00DB5409" w:rsidRPr="00A523AD" w:rsidRDefault="00A523AD" w:rsidP="24595E0C">
      <w:pPr>
        <w:spacing w:after="0" w:line="240" w:lineRule="auto"/>
        <w:rPr>
          <w:sz w:val="24"/>
          <w:szCs w:val="24"/>
        </w:rPr>
      </w:pPr>
      <w:r w:rsidRPr="24595E0C">
        <w:rPr>
          <w:sz w:val="24"/>
          <w:szCs w:val="24"/>
        </w:rPr>
        <w:t xml:space="preserve">To assist with delivery of the Lifelong Learning programme at Ironbridge Gorge Museum Trust (IGMT).  The post holder will deliver the formal and informal learning offer across the portfolio of museums within IGMT.  They will be responsible for the setup </w:t>
      </w:r>
      <w:r w:rsidR="00B30F5D" w:rsidRPr="24595E0C">
        <w:rPr>
          <w:sz w:val="24"/>
          <w:szCs w:val="24"/>
        </w:rPr>
        <w:t xml:space="preserve">and delivery </w:t>
      </w:r>
      <w:r w:rsidRPr="24595E0C">
        <w:rPr>
          <w:sz w:val="24"/>
          <w:szCs w:val="24"/>
        </w:rPr>
        <w:t xml:space="preserve">of sessions, and </w:t>
      </w:r>
      <w:r w:rsidR="00B30F5D" w:rsidRPr="24595E0C">
        <w:rPr>
          <w:sz w:val="24"/>
          <w:szCs w:val="24"/>
        </w:rPr>
        <w:t xml:space="preserve">for </w:t>
      </w:r>
      <w:r w:rsidRPr="24595E0C">
        <w:rPr>
          <w:sz w:val="24"/>
          <w:szCs w:val="24"/>
        </w:rPr>
        <w:t>maintaining and ordering resources.</w:t>
      </w:r>
    </w:p>
    <w:p w14:paraId="4321D9E6" w14:textId="77777777" w:rsidR="002754A3" w:rsidRPr="003B509D" w:rsidRDefault="002754A3" w:rsidP="00840947">
      <w:pPr>
        <w:spacing w:after="0" w:line="240" w:lineRule="auto"/>
        <w:rPr>
          <w:sz w:val="24"/>
          <w:szCs w:val="24"/>
        </w:rPr>
      </w:pPr>
    </w:p>
    <w:p w14:paraId="58FA26BF" w14:textId="16DF31AA" w:rsidR="00F54DAA" w:rsidRPr="004B5B9F" w:rsidRDefault="00F54DAA" w:rsidP="00840947">
      <w:pPr>
        <w:pStyle w:val="Heading2"/>
        <w:spacing w:before="0" w:line="240" w:lineRule="auto"/>
        <w:rPr>
          <w:rFonts w:ascii="Calibri" w:hAnsi="Calibri" w:cs="Calibri"/>
          <w:b/>
          <w:bCs/>
          <w:color w:val="auto"/>
        </w:rPr>
      </w:pPr>
      <w:r w:rsidRPr="004B5B9F">
        <w:rPr>
          <w:rFonts w:ascii="Calibri" w:hAnsi="Calibri" w:cs="Calibri"/>
          <w:b/>
          <w:bCs/>
          <w:color w:val="auto"/>
        </w:rPr>
        <w:t>Duties:</w:t>
      </w:r>
      <w:r w:rsidRPr="004B5B9F">
        <w:rPr>
          <w:rFonts w:ascii="Calibri" w:hAnsi="Calibri" w:cs="Calibri"/>
          <w:b/>
          <w:bCs/>
          <w:color w:val="auto"/>
        </w:rPr>
        <w:tab/>
      </w:r>
    </w:p>
    <w:p w14:paraId="0CBF498A" w14:textId="53653452" w:rsidR="00F54DAA" w:rsidRDefault="00F54DAA" w:rsidP="00840947">
      <w:pPr>
        <w:spacing w:after="0" w:line="240" w:lineRule="auto"/>
        <w:rPr>
          <w:sz w:val="24"/>
          <w:szCs w:val="24"/>
        </w:rPr>
      </w:pPr>
      <w:r w:rsidRPr="003B509D">
        <w:rPr>
          <w:sz w:val="24"/>
          <w:szCs w:val="24"/>
        </w:rPr>
        <w:t xml:space="preserve">What will I be doing on a </w:t>
      </w:r>
      <w:r w:rsidR="00E178F4" w:rsidRPr="003B509D">
        <w:rPr>
          <w:sz w:val="24"/>
          <w:szCs w:val="24"/>
        </w:rPr>
        <w:t>day-to-day</w:t>
      </w:r>
      <w:r w:rsidRPr="003B509D">
        <w:rPr>
          <w:sz w:val="24"/>
          <w:szCs w:val="24"/>
        </w:rPr>
        <w:t xml:space="preserve"> basis?</w:t>
      </w:r>
    </w:p>
    <w:p w14:paraId="4A08AAC7" w14:textId="77777777" w:rsidR="00AF352C" w:rsidRDefault="00AF352C" w:rsidP="00840947">
      <w:pPr>
        <w:spacing w:after="0" w:line="240" w:lineRule="auto"/>
        <w:rPr>
          <w:color w:val="0070C0"/>
          <w:sz w:val="24"/>
          <w:szCs w:val="24"/>
        </w:rPr>
      </w:pPr>
    </w:p>
    <w:p w14:paraId="0613DC35" w14:textId="4558EBF5" w:rsidR="000A451B" w:rsidRDefault="000A451B" w:rsidP="24595E0C">
      <w:pPr>
        <w:numPr>
          <w:ilvl w:val="0"/>
          <w:numId w:val="5"/>
        </w:numPr>
        <w:overflowPunct w:val="0"/>
        <w:autoSpaceDE w:val="0"/>
        <w:autoSpaceDN w:val="0"/>
        <w:adjustRightInd w:val="0"/>
        <w:spacing w:after="0" w:line="240" w:lineRule="auto"/>
        <w:ind w:left="357"/>
        <w:jc w:val="both"/>
        <w:textAlignment w:val="baseline"/>
        <w:rPr>
          <w:rFonts w:ascii="Open Sans" w:eastAsia="Times New Roman" w:hAnsi="Open Sans" w:cs="Open Sans"/>
        </w:rPr>
      </w:pPr>
      <w:r w:rsidRPr="24595E0C">
        <w:rPr>
          <w:rFonts w:ascii="Open Sans" w:eastAsia="Times New Roman" w:hAnsi="Open Sans" w:cs="Open Sans"/>
        </w:rPr>
        <w:t>D</w:t>
      </w:r>
      <w:r w:rsidR="00AF352C" w:rsidRPr="24595E0C">
        <w:rPr>
          <w:rFonts w:ascii="Open Sans" w:eastAsia="Times New Roman" w:hAnsi="Open Sans" w:cs="Open Sans"/>
        </w:rPr>
        <w:t xml:space="preserve">eliver </w:t>
      </w:r>
      <w:r w:rsidRPr="24595E0C">
        <w:rPr>
          <w:rFonts w:ascii="Open Sans" w:eastAsia="Times New Roman" w:hAnsi="Open Sans" w:cs="Open Sans"/>
        </w:rPr>
        <w:t xml:space="preserve">the formal learning programme to school groups from Key Stage 1 – 4, in an engaging and enthusiastic manner, using your knowledge, skills and </w:t>
      </w:r>
      <w:r w:rsidR="00692E6D">
        <w:rPr>
          <w:rFonts w:ascii="Open Sans" w:eastAsia="Times New Roman" w:hAnsi="Open Sans" w:cs="Open Sans"/>
        </w:rPr>
        <w:t xml:space="preserve">the </w:t>
      </w:r>
      <w:r w:rsidRPr="24595E0C">
        <w:rPr>
          <w:rFonts w:ascii="Open Sans" w:eastAsia="Times New Roman" w:hAnsi="Open Sans" w:cs="Open Sans"/>
        </w:rPr>
        <w:t>information</w:t>
      </w:r>
      <w:r w:rsidR="36AE467C" w:rsidRPr="24595E0C">
        <w:rPr>
          <w:rFonts w:ascii="Open Sans" w:eastAsia="Times New Roman" w:hAnsi="Open Sans" w:cs="Open Sans"/>
        </w:rPr>
        <w:t xml:space="preserve"> </w:t>
      </w:r>
      <w:r w:rsidR="00692E6D" w:rsidRPr="24595E0C">
        <w:rPr>
          <w:rFonts w:ascii="Open Sans" w:eastAsia="Times New Roman" w:hAnsi="Open Sans" w:cs="Open Sans"/>
        </w:rPr>
        <w:t>provided to</w:t>
      </w:r>
      <w:r w:rsidRPr="24595E0C">
        <w:rPr>
          <w:rFonts w:ascii="Open Sans" w:eastAsia="Times New Roman" w:hAnsi="Open Sans" w:cs="Open Sans"/>
        </w:rPr>
        <w:t xml:space="preserve"> do this to the expected high standard.</w:t>
      </w:r>
    </w:p>
    <w:p w14:paraId="5B7EC23C" w14:textId="77777777" w:rsidR="000A451B" w:rsidRDefault="000A451B" w:rsidP="24595E0C">
      <w:pPr>
        <w:overflowPunct w:val="0"/>
        <w:autoSpaceDE w:val="0"/>
        <w:autoSpaceDN w:val="0"/>
        <w:adjustRightInd w:val="0"/>
        <w:spacing w:after="0" w:line="240" w:lineRule="auto"/>
        <w:ind w:left="357"/>
        <w:jc w:val="both"/>
        <w:textAlignment w:val="baseline"/>
        <w:rPr>
          <w:rFonts w:ascii="Open Sans" w:eastAsia="Times New Roman" w:hAnsi="Open Sans" w:cs="Open Sans"/>
        </w:rPr>
      </w:pPr>
    </w:p>
    <w:p w14:paraId="2DC824FA" w14:textId="072B0882" w:rsidR="000A451B" w:rsidRDefault="000A451B"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Set up workshop resources at the start of the day and tidy up at the end of the day.</w:t>
      </w:r>
      <w:r w:rsidR="47E6AA98" w:rsidRPr="24595E0C">
        <w:rPr>
          <w:rFonts w:ascii="Open Sans" w:eastAsia="Times New Roman" w:hAnsi="Open Sans" w:cs="Open Sans"/>
        </w:rPr>
        <w:t xml:space="preserve">  Liaise with other departments to ensure resources are properly maintained as needed.</w:t>
      </w:r>
    </w:p>
    <w:p w14:paraId="22468C7C" w14:textId="77777777" w:rsidR="00F80A6A" w:rsidRDefault="00F80A6A" w:rsidP="00F80A6A">
      <w:pPr>
        <w:overflowPunct w:val="0"/>
        <w:autoSpaceDE w:val="0"/>
        <w:autoSpaceDN w:val="0"/>
        <w:adjustRightInd w:val="0"/>
        <w:spacing w:after="0" w:line="240" w:lineRule="auto"/>
        <w:jc w:val="both"/>
        <w:textAlignment w:val="baseline"/>
        <w:rPr>
          <w:rFonts w:ascii="Open Sans" w:eastAsia="Times New Roman" w:hAnsi="Open Sans" w:cs="Open Sans"/>
          <w:color w:val="FF0000"/>
        </w:rPr>
      </w:pPr>
    </w:p>
    <w:p w14:paraId="0427E2FF" w14:textId="40DEF7E8" w:rsidR="00F80A6A" w:rsidRPr="00AF352C" w:rsidRDefault="00F80A6A"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 xml:space="preserve">Meet schools as they arrive at the museums and help them get settled. </w:t>
      </w:r>
    </w:p>
    <w:p w14:paraId="277CFB37" w14:textId="77777777" w:rsidR="000A451B" w:rsidRDefault="000A451B" w:rsidP="000A451B">
      <w:pPr>
        <w:pStyle w:val="ListParagraph"/>
        <w:rPr>
          <w:rFonts w:ascii="Open Sans" w:eastAsia="Times New Roman" w:hAnsi="Open Sans" w:cs="Open Sans"/>
          <w:color w:val="FF0000"/>
        </w:rPr>
      </w:pPr>
    </w:p>
    <w:p w14:paraId="41F14AA9" w14:textId="3B923198" w:rsidR="000A451B" w:rsidRDefault="000A451B" w:rsidP="24595E0C">
      <w:pPr>
        <w:numPr>
          <w:ilvl w:val="0"/>
          <w:numId w:val="5"/>
        </w:numPr>
        <w:spacing w:after="0" w:line="240" w:lineRule="auto"/>
        <w:jc w:val="both"/>
        <w:rPr>
          <w:rFonts w:ascii="Open Sans" w:eastAsia="Times New Roman" w:hAnsi="Open Sans" w:cs="Open Sans"/>
        </w:rPr>
      </w:pPr>
      <w:r w:rsidRPr="24595E0C">
        <w:rPr>
          <w:rFonts w:ascii="Open Sans" w:eastAsia="Times New Roman" w:hAnsi="Open Sans" w:cs="Open Sans"/>
        </w:rPr>
        <w:t>Check stock of resources and keep records so that orders can be made in a timely manner when items need to be replenished.</w:t>
      </w:r>
      <w:r w:rsidR="00B02185">
        <w:rPr>
          <w:rFonts w:ascii="Open Sans" w:eastAsia="Times New Roman" w:hAnsi="Open Sans" w:cs="Open Sans"/>
        </w:rPr>
        <w:t xml:space="preserve">  Place orders to ensure </w:t>
      </w:r>
      <w:r w:rsidR="003C0528">
        <w:rPr>
          <w:rFonts w:ascii="Open Sans" w:eastAsia="Times New Roman" w:hAnsi="Open Sans" w:cs="Open Sans"/>
        </w:rPr>
        <w:t>resources are always available.</w:t>
      </w:r>
    </w:p>
    <w:p w14:paraId="28DEFA5E" w14:textId="77777777" w:rsidR="000A451B" w:rsidRDefault="000A451B" w:rsidP="000A451B">
      <w:pPr>
        <w:pStyle w:val="ListParagraph"/>
        <w:rPr>
          <w:rFonts w:ascii="Open Sans" w:eastAsia="Times New Roman" w:hAnsi="Open Sans" w:cs="Open Sans"/>
          <w:color w:val="FF0000"/>
        </w:rPr>
      </w:pPr>
    </w:p>
    <w:p w14:paraId="3BA4A06E" w14:textId="7ADBF32A" w:rsidR="00F80A6A" w:rsidRPr="00F80A6A" w:rsidRDefault="00F80A6A"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Deliver</w:t>
      </w:r>
      <w:r w:rsidR="00AF352C" w:rsidRPr="24595E0C">
        <w:rPr>
          <w:rFonts w:ascii="Open Sans" w:eastAsia="Times New Roman" w:hAnsi="Open Sans" w:cs="Open Sans"/>
        </w:rPr>
        <w:t xml:space="preserve"> the informal learning programme, including, but not limited to,</w:t>
      </w:r>
      <w:r w:rsidRPr="24595E0C">
        <w:rPr>
          <w:rFonts w:ascii="Open Sans" w:eastAsia="Times New Roman" w:hAnsi="Open Sans" w:cs="Open Sans"/>
        </w:rPr>
        <w:t xml:space="preserve"> </w:t>
      </w:r>
      <w:r w:rsidR="00AF352C" w:rsidRPr="24595E0C">
        <w:rPr>
          <w:rFonts w:ascii="Open Sans" w:eastAsia="Times New Roman" w:hAnsi="Open Sans" w:cs="Open Sans"/>
        </w:rPr>
        <w:t>activities and workshops that take place during school holidays, at weekends and</w:t>
      </w:r>
      <w:r w:rsidRPr="24595E0C">
        <w:rPr>
          <w:rFonts w:ascii="Open Sans" w:eastAsia="Times New Roman" w:hAnsi="Open Sans" w:cs="Open Sans"/>
        </w:rPr>
        <w:t xml:space="preserve"> occasionally</w:t>
      </w:r>
      <w:r w:rsidR="00AF352C" w:rsidRPr="24595E0C">
        <w:rPr>
          <w:rFonts w:ascii="Open Sans" w:eastAsia="Times New Roman" w:hAnsi="Open Sans" w:cs="Open Sans"/>
        </w:rPr>
        <w:t xml:space="preserve"> in the evening</w:t>
      </w:r>
      <w:r w:rsidR="1F937E1E" w:rsidRPr="24595E0C">
        <w:rPr>
          <w:rFonts w:ascii="Open Sans" w:eastAsia="Times New Roman" w:hAnsi="Open Sans" w:cs="Open Sans"/>
        </w:rPr>
        <w:t>, the under-fives programme and wider commercial events such as Christmas Weekends, Halloween etc.</w:t>
      </w:r>
    </w:p>
    <w:p w14:paraId="789388A9" w14:textId="77777777" w:rsidR="00F80A6A" w:rsidRDefault="00F80A6A" w:rsidP="00F80A6A">
      <w:pPr>
        <w:pStyle w:val="ListParagraph"/>
        <w:rPr>
          <w:rFonts w:ascii="Open Sans" w:eastAsia="Times New Roman" w:hAnsi="Open Sans" w:cs="Open Sans"/>
          <w:color w:val="FF0000"/>
        </w:rPr>
      </w:pPr>
    </w:p>
    <w:p w14:paraId="1CC81990" w14:textId="25353059" w:rsidR="24595E0C" w:rsidRDefault="24595E0C" w:rsidP="24595E0C">
      <w:pPr>
        <w:spacing w:after="0" w:line="240" w:lineRule="auto"/>
        <w:jc w:val="both"/>
        <w:rPr>
          <w:rFonts w:ascii="Open Sans" w:eastAsia="Times New Roman" w:hAnsi="Open Sans" w:cs="Open Sans"/>
          <w:b/>
          <w:bCs/>
        </w:rPr>
      </w:pPr>
    </w:p>
    <w:p w14:paraId="69E2DA1F" w14:textId="01B7D381" w:rsidR="24595E0C" w:rsidRDefault="24595E0C" w:rsidP="24595E0C">
      <w:pPr>
        <w:spacing w:after="0" w:line="240" w:lineRule="auto"/>
        <w:jc w:val="both"/>
        <w:rPr>
          <w:rFonts w:ascii="Open Sans" w:eastAsia="Times New Roman" w:hAnsi="Open Sans" w:cs="Open Sans"/>
          <w:b/>
          <w:bCs/>
        </w:rPr>
      </w:pPr>
    </w:p>
    <w:p w14:paraId="6E73F5C6" w14:textId="2FE98261" w:rsidR="24595E0C" w:rsidRDefault="24595E0C" w:rsidP="24595E0C">
      <w:pPr>
        <w:spacing w:after="0" w:line="240" w:lineRule="auto"/>
        <w:jc w:val="both"/>
        <w:rPr>
          <w:rFonts w:ascii="Open Sans" w:eastAsia="Times New Roman" w:hAnsi="Open Sans" w:cs="Open Sans"/>
          <w:b/>
          <w:bCs/>
        </w:rPr>
      </w:pPr>
    </w:p>
    <w:p w14:paraId="11B29BA0" w14:textId="4A7EA7C6" w:rsidR="24595E0C" w:rsidRDefault="24595E0C" w:rsidP="24595E0C">
      <w:pPr>
        <w:spacing w:after="0" w:line="240" w:lineRule="auto"/>
        <w:jc w:val="both"/>
        <w:rPr>
          <w:rFonts w:ascii="Open Sans" w:eastAsia="Times New Roman" w:hAnsi="Open Sans" w:cs="Open Sans"/>
          <w:b/>
          <w:bCs/>
        </w:rPr>
      </w:pPr>
    </w:p>
    <w:p w14:paraId="3BA54878" w14:textId="5C0D28AD" w:rsidR="24595E0C" w:rsidRDefault="24595E0C" w:rsidP="24595E0C">
      <w:pPr>
        <w:spacing w:after="0" w:line="240" w:lineRule="auto"/>
        <w:jc w:val="both"/>
        <w:rPr>
          <w:rFonts w:ascii="Open Sans" w:eastAsia="Times New Roman" w:hAnsi="Open Sans" w:cs="Open Sans"/>
          <w:b/>
          <w:bCs/>
        </w:rPr>
      </w:pPr>
    </w:p>
    <w:p w14:paraId="7D30373C" w14:textId="414235B0" w:rsidR="3C9EE3D8" w:rsidRDefault="3C9EE3D8" w:rsidP="24595E0C">
      <w:pPr>
        <w:spacing w:after="0" w:line="240" w:lineRule="auto"/>
        <w:jc w:val="both"/>
      </w:pPr>
      <w:r>
        <w:rPr>
          <w:noProof/>
        </w:rPr>
        <w:drawing>
          <wp:inline distT="0" distB="0" distL="0" distR="0" wp14:anchorId="67EDEF3C" wp14:editId="3007F7C1">
            <wp:extent cx="2095500" cy="533400"/>
            <wp:effectExtent l="0" t="0" r="0" b="0"/>
            <wp:docPr id="523926550" name="Picture 52392655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533400"/>
                    </a:xfrm>
                    <a:prstGeom prst="rect">
                      <a:avLst/>
                    </a:prstGeom>
                  </pic:spPr>
                </pic:pic>
              </a:graphicData>
            </a:graphic>
          </wp:inline>
        </w:drawing>
      </w:r>
      <w:r w:rsidR="74590083">
        <w:rPr>
          <w:noProof/>
        </w:rPr>
        <w:drawing>
          <wp:inline distT="0" distB="0" distL="0" distR="0" wp14:anchorId="523823EC" wp14:editId="15C8C542">
            <wp:extent cx="2076450" cy="666750"/>
            <wp:effectExtent l="0" t="0" r="0" b="0"/>
            <wp:docPr id="1299975931" name="Picture 1299975931" descr="Logo,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6450" cy="666750"/>
                    </a:xfrm>
                    <a:prstGeom prst="rect">
                      <a:avLst/>
                    </a:prstGeom>
                  </pic:spPr>
                </pic:pic>
              </a:graphicData>
            </a:graphic>
          </wp:inline>
        </w:drawing>
      </w:r>
    </w:p>
    <w:p w14:paraId="38848DC5" w14:textId="4289CA4E" w:rsidR="24595E0C" w:rsidRDefault="24595E0C" w:rsidP="24595E0C">
      <w:pPr>
        <w:spacing w:after="0" w:line="240" w:lineRule="auto"/>
        <w:jc w:val="both"/>
        <w:rPr>
          <w:rFonts w:ascii="Open Sans" w:eastAsia="Times New Roman" w:hAnsi="Open Sans" w:cs="Open Sans"/>
          <w:b/>
          <w:bCs/>
        </w:rPr>
      </w:pPr>
    </w:p>
    <w:p w14:paraId="5C6CF0AA" w14:textId="41B1A1D9" w:rsidR="24595E0C" w:rsidRDefault="24595E0C" w:rsidP="24595E0C">
      <w:pPr>
        <w:spacing w:after="0" w:line="240" w:lineRule="auto"/>
        <w:jc w:val="both"/>
        <w:rPr>
          <w:rFonts w:ascii="Open Sans" w:eastAsia="Times New Roman" w:hAnsi="Open Sans" w:cs="Open Sans"/>
          <w:b/>
          <w:bCs/>
        </w:rPr>
      </w:pPr>
    </w:p>
    <w:p w14:paraId="5FDB3BD7" w14:textId="04A62B03" w:rsidR="00F80A6A" w:rsidRPr="00F80A6A" w:rsidRDefault="00F80A6A" w:rsidP="00F80A6A">
      <w:pPr>
        <w:overflowPunct w:val="0"/>
        <w:autoSpaceDE w:val="0"/>
        <w:autoSpaceDN w:val="0"/>
        <w:adjustRightInd w:val="0"/>
        <w:spacing w:after="0" w:line="240" w:lineRule="auto"/>
        <w:jc w:val="both"/>
        <w:textAlignment w:val="baseline"/>
        <w:rPr>
          <w:rFonts w:ascii="Open Sans" w:eastAsia="Times New Roman" w:hAnsi="Open Sans" w:cs="Open Sans"/>
          <w:b/>
          <w:bCs/>
        </w:rPr>
      </w:pPr>
      <w:r w:rsidRPr="00F80A6A">
        <w:rPr>
          <w:rFonts w:ascii="Open Sans" w:eastAsia="Times New Roman" w:hAnsi="Open Sans" w:cs="Open Sans"/>
          <w:b/>
          <w:bCs/>
        </w:rPr>
        <w:t>General Duties:</w:t>
      </w:r>
    </w:p>
    <w:p w14:paraId="490F3EEC" w14:textId="77777777" w:rsidR="00AF352C" w:rsidRPr="00AF352C" w:rsidRDefault="00AF352C" w:rsidP="00AF352C">
      <w:pPr>
        <w:overflowPunct w:val="0"/>
        <w:autoSpaceDE w:val="0"/>
        <w:autoSpaceDN w:val="0"/>
        <w:adjustRightInd w:val="0"/>
        <w:spacing w:after="0" w:line="240" w:lineRule="auto"/>
        <w:ind w:left="357"/>
        <w:jc w:val="both"/>
        <w:textAlignment w:val="baseline"/>
        <w:rPr>
          <w:rFonts w:ascii="Open Sans" w:eastAsia="Times New Roman" w:hAnsi="Open Sans" w:cs="Open Sans"/>
          <w:color w:val="FF0000"/>
        </w:rPr>
      </w:pPr>
    </w:p>
    <w:p w14:paraId="01CE1641" w14:textId="77777777" w:rsidR="00AF352C" w:rsidRPr="00AF352C" w:rsidRDefault="00AF352C" w:rsidP="00F80A6A">
      <w:pPr>
        <w:overflowPunct w:val="0"/>
        <w:autoSpaceDE w:val="0"/>
        <w:autoSpaceDN w:val="0"/>
        <w:adjustRightInd w:val="0"/>
        <w:spacing w:after="0" w:line="240" w:lineRule="auto"/>
        <w:textAlignment w:val="baseline"/>
        <w:rPr>
          <w:rFonts w:ascii="Open Sans" w:eastAsia="Times New Roman" w:hAnsi="Open Sans" w:cs="Open Sans"/>
          <w:color w:val="FF0000"/>
        </w:rPr>
      </w:pPr>
    </w:p>
    <w:p w14:paraId="52E443C5" w14:textId="77777777" w:rsidR="00AF352C" w:rsidRPr="00AF352C" w:rsidRDefault="00AF352C" w:rsidP="00F80A6A">
      <w:pPr>
        <w:overflowPunct w:val="0"/>
        <w:autoSpaceDE w:val="0"/>
        <w:autoSpaceDN w:val="0"/>
        <w:adjustRightInd w:val="0"/>
        <w:spacing w:after="0" w:line="240" w:lineRule="auto"/>
        <w:textAlignment w:val="baseline"/>
        <w:rPr>
          <w:rFonts w:ascii="Open Sans" w:eastAsia="Times New Roman" w:hAnsi="Open Sans" w:cs="Open Sans"/>
          <w:color w:val="FF0000"/>
        </w:rPr>
      </w:pPr>
    </w:p>
    <w:p w14:paraId="1A08AF71" w14:textId="29ECACB2" w:rsidR="00AF352C" w:rsidRPr="00AF352C" w:rsidRDefault="00AF352C"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 xml:space="preserve">To undertake any training that is provided </w:t>
      </w:r>
      <w:r w:rsidR="00262AE6" w:rsidRPr="24595E0C">
        <w:rPr>
          <w:rFonts w:ascii="Open Sans" w:eastAsia="Times New Roman" w:hAnsi="Open Sans" w:cs="Open Sans"/>
        </w:rPr>
        <w:t>to</w:t>
      </w:r>
      <w:r w:rsidRPr="24595E0C">
        <w:rPr>
          <w:rFonts w:ascii="Open Sans" w:eastAsia="Times New Roman" w:hAnsi="Open Sans" w:cs="Open Sans"/>
        </w:rPr>
        <w:t xml:space="preserve"> continue to deliver a </w:t>
      </w:r>
      <w:r w:rsidR="00F80A6A" w:rsidRPr="24595E0C">
        <w:rPr>
          <w:rFonts w:ascii="Open Sans" w:eastAsia="Times New Roman" w:hAnsi="Open Sans" w:cs="Open Sans"/>
        </w:rPr>
        <w:t>high-quality</w:t>
      </w:r>
      <w:r w:rsidRPr="24595E0C">
        <w:rPr>
          <w:rFonts w:ascii="Open Sans" w:eastAsia="Times New Roman" w:hAnsi="Open Sans" w:cs="Open Sans"/>
        </w:rPr>
        <w:t xml:space="preserve"> learning experience.</w:t>
      </w:r>
    </w:p>
    <w:p w14:paraId="2BD8E8C7" w14:textId="77777777" w:rsidR="00AF352C" w:rsidRPr="00AF352C" w:rsidRDefault="00AF352C" w:rsidP="24595E0C">
      <w:pPr>
        <w:overflowPunct w:val="0"/>
        <w:autoSpaceDE w:val="0"/>
        <w:autoSpaceDN w:val="0"/>
        <w:adjustRightInd w:val="0"/>
        <w:spacing w:after="0" w:line="240" w:lineRule="auto"/>
        <w:jc w:val="both"/>
        <w:textAlignment w:val="baseline"/>
        <w:rPr>
          <w:rFonts w:ascii="Open Sans" w:eastAsia="Times New Roman" w:hAnsi="Open Sans" w:cs="Open Sans"/>
        </w:rPr>
      </w:pPr>
    </w:p>
    <w:p w14:paraId="3B66D44A" w14:textId="77777777" w:rsidR="00AF352C" w:rsidRPr="00AF352C" w:rsidRDefault="00AF352C"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To contribute to health and safety and security of the museums, working in liaison with the Health and Safety Officer, Operations staff, and line manager as required.</w:t>
      </w:r>
    </w:p>
    <w:p w14:paraId="72EAE4FC" w14:textId="77777777" w:rsidR="00AF352C" w:rsidRPr="00AF352C" w:rsidRDefault="00AF352C" w:rsidP="24595E0C">
      <w:pPr>
        <w:overflowPunct w:val="0"/>
        <w:autoSpaceDE w:val="0"/>
        <w:autoSpaceDN w:val="0"/>
        <w:adjustRightInd w:val="0"/>
        <w:spacing w:after="0" w:line="240" w:lineRule="auto"/>
        <w:jc w:val="both"/>
        <w:textAlignment w:val="baseline"/>
        <w:rPr>
          <w:rFonts w:ascii="Open Sans" w:eastAsia="Times New Roman" w:hAnsi="Open Sans" w:cs="Open Sans"/>
        </w:rPr>
      </w:pPr>
    </w:p>
    <w:p w14:paraId="385F8A0A" w14:textId="77777777" w:rsidR="00AF352C" w:rsidRPr="00AF352C" w:rsidRDefault="00AF352C"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To comply with the Museum Associations’ Code of Ethics.</w:t>
      </w:r>
    </w:p>
    <w:p w14:paraId="443F6A17" w14:textId="77777777" w:rsidR="00AF352C" w:rsidRPr="00AF352C" w:rsidRDefault="00AF352C" w:rsidP="24595E0C">
      <w:pPr>
        <w:overflowPunct w:val="0"/>
        <w:autoSpaceDE w:val="0"/>
        <w:autoSpaceDN w:val="0"/>
        <w:adjustRightInd w:val="0"/>
        <w:spacing w:after="0" w:line="240" w:lineRule="auto"/>
        <w:ind w:left="360"/>
        <w:jc w:val="both"/>
        <w:textAlignment w:val="baseline"/>
        <w:rPr>
          <w:rFonts w:ascii="Open Sans" w:eastAsia="Times New Roman" w:hAnsi="Open Sans" w:cs="Open Sans"/>
        </w:rPr>
      </w:pPr>
    </w:p>
    <w:p w14:paraId="4FD5C0A2" w14:textId="77777777" w:rsidR="00AF352C" w:rsidRPr="00AF352C" w:rsidRDefault="00AF352C"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To comply with the IGMT Safeguarding Policy.</w:t>
      </w:r>
    </w:p>
    <w:p w14:paraId="564BDD3E" w14:textId="77777777" w:rsidR="00AF352C" w:rsidRPr="00AF352C" w:rsidRDefault="00AF352C" w:rsidP="24595E0C">
      <w:pPr>
        <w:overflowPunct w:val="0"/>
        <w:autoSpaceDE w:val="0"/>
        <w:autoSpaceDN w:val="0"/>
        <w:adjustRightInd w:val="0"/>
        <w:spacing w:after="0" w:line="240" w:lineRule="auto"/>
        <w:jc w:val="both"/>
        <w:textAlignment w:val="baseline"/>
        <w:rPr>
          <w:rFonts w:ascii="Open Sans" w:eastAsia="Times New Roman" w:hAnsi="Open Sans" w:cs="Open Sans"/>
        </w:rPr>
      </w:pPr>
    </w:p>
    <w:p w14:paraId="37737DEC" w14:textId="77777777" w:rsidR="00AF352C" w:rsidRPr="00AF352C" w:rsidRDefault="00AF352C"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To adhere to the Ironbridge Gorge Museums Trust’s Equal Opportunities policy.</w:t>
      </w:r>
    </w:p>
    <w:p w14:paraId="64B29DE0" w14:textId="77777777" w:rsidR="00AF352C" w:rsidRPr="00AF352C" w:rsidRDefault="00AF352C" w:rsidP="24595E0C">
      <w:pPr>
        <w:overflowPunct w:val="0"/>
        <w:autoSpaceDE w:val="0"/>
        <w:autoSpaceDN w:val="0"/>
        <w:adjustRightInd w:val="0"/>
        <w:spacing w:after="0" w:line="240" w:lineRule="auto"/>
        <w:jc w:val="both"/>
        <w:textAlignment w:val="baseline"/>
        <w:rPr>
          <w:rFonts w:ascii="Open Sans" w:eastAsia="Times New Roman" w:hAnsi="Open Sans" w:cs="Open Sans"/>
        </w:rPr>
      </w:pPr>
    </w:p>
    <w:p w14:paraId="335F7DBB" w14:textId="77777777" w:rsidR="00AF352C" w:rsidRPr="00AF352C" w:rsidRDefault="00AF352C" w:rsidP="24595E0C">
      <w:pPr>
        <w:numPr>
          <w:ilvl w:val="0"/>
          <w:numId w:val="5"/>
        </w:numPr>
        <w:overflowPunct w:val="0"/>
        <w:autoSpaceDE w:val="0"/>
        <w:autoSpaceDN w:val="0"/>
        <w:adjustRightInd w:val="0"/>
        <w:spacing w:after="0" w:line="240" w:lineRule="auto"/>
        <w:jc w:val="both"/>
        <w:textAlignment w:val="baseline"/>
        <w:rPr>
          <w:rFonts w:ascii="Open Sans" w:eastAsia="Times New Roman" w:hAnsi="Open Sans" w:cs="Open Sans"/>
        </w:rPr>
      </w:pPr>
      <w:r w:rsidRPr="24595E0C">
        <w:rPr>
          <w:rFonts w:ascii="Open Sans" w:eastAsia="Times New Roman" w:hAnsi="Open Sans" w:cs="Open Sans"/>
        </w:rPr>
        <w:t>Any other duties commensurate with the role.</w:t>
      </w:r>
    </w:p>
    <w:p w14:paraId="7167433A" w14:textId="77777777" w:rsidR="00AF352C" w:rsidRPr="00AF352C" w:rsidRDefault="00AF352C" w:rsidP="24595E0C">
      <w:pPr>
        <w:overflowPunct w:val="0"/>
        <w:autoSpaceDE w:val="0"/>
        <w:autoSpaceDN w:val="0"/>
        <w:adjustRightInd w:val="0"/>
        <w:spacing w:after="0" w:line="240" w:lineRule="auto"/>
        <w:jc w:val="both"/>
        <w:textAlignment w:val="baseline"/>
        <w:rPr>
          <w:rFonts w:ascii="OrigGarmnd BT" w:eastAsia="Times New Roman" w:hAnsi="OrigGarmnd BT" w:cs="Times New Roman"/>
          <w:sz w:val="24"/>
          <w:szCs w:val="24"/>
        </w:rPr>
      </w:pPr>
    </w:p>
    <w:p w14:paraId="1789ABD8" w14:textId="660A2BC4" w:rsidR="009C6102" w:rsidRPr="004B5B9F" w:rsidRDefault="009C6102" w:rsidP="009C6102">
      <w:pPr>
        <w:pStyle w:val="Heading2"/>
        <w:spacing w:before="0" w:line="240" w:lineRule="auto"/>
        <w:rPr>
          <w:rFonts w:ascii="Calibri" w:hAnsi="Calibri" w:cs="Calibri"/>
          <w:b/>
          <w:bCs/>
          <w:color w:val="auto"/>
        </w:rPr>
      </w:pPr>
      <w:r>
        <w:rPr>
          <w:rFonts w:ascii="Calibri" w:hAnsi="Calibri" w:cs="Calibri"/>
          <w:b/>
          <w:bCs/>
          <w:color w:val="auto"/>
        </w:rPr>
        <w:t>Staff Reporting Directly</w:t>
      </w:r>
      <w:r w:rsidRPr="004B5B9F">
        <w:rPr>
          <w:rFonts w:ascii="Calibri" w:hAnsi="Calibri" w:cs="Calibri"/>
          <w:b/>
          <w:bCs/>
          <w:color w:val="auto"/>
        </w:rPr>
        <w:t xml:space="preserve">: </w:t>
      </w:r>
    </w:p>
    <w:p w14:paraId="2DA0268C" w14:textId="169D2AEF" w:rsidR="00AF352C" w:rsidRPr="007C555A" w:rsidRDefault="00F80A6A" w:rsidP="24595E0C">
      <w:pPr>
        <w:spacing w:after="0" w:line="240" w:lineRule="auto"/>
        <w:rPr>
          <w:sz w:val="24"/>
          <w:szCs w:val="24"/>
        </w:rPr>
      </w:pPr>
      <w:r w:rsidRPr="24595E0C">
        <w:rPr>
          <w:sz w:val="24"/>
          <w:szCs w:val="24"/>
        </w:rPr>
        <w:t>None.</w:t>
      </w:r>
    </w:p>
    <w:p w14:paraId="14B18CB0" w14:textId="77777777" w:rsidR="001874A1" w:rsidRDefault="001874A1" w:rsidP="24595E0C">
      <w:pPr>
        <w:spacing w:after="0" w:line="240" w:lineRule="auto"/>
        <w:rPr>
          <w:sz w:val="24"/>
          <w:szCs w:val="24"/>
        </w:rPr>
      </w:pPr>
    </w:p>
    <w:p w14:paraId="7387A1C1" w14:textId="7A3AACF3" w:rsidR="00D72860" w:rsidRPr="004B5B9F" w:rsidRDefault="00D72860" w:rsidP="00D72860">
      <w:pPr>
        <w:pStyle w:val="Heading2"/>
        <w:spacing w:before="0" w:line="240" w:lineRule="auto"/>
        <w:rPr>
          <w:rFonts w:ascii="Calibri" w:hAnsi="Calibri" w:cs="Calibri"/>
          <w:b/>
          <w:bCs/>
          <w:color w:val="auto"/>
        </w:rPr>
      </w:pPr>
      <w:r>
        <w:rPr>
          <w:rFonts w:ascii="Calibri" w:hAnsi="Calibri" w:cs="Calibri"/>
          <w:b/>
          <w:bCs/>
          <w:color w:val="auto"/>
        </w:rPr>
        <w:t>Budgets Held</w:t>
      </w:r>
      <w:r w:rsidRPr="004B5B9F">
        <w:rPr>
          <w:rFonts w:ascii="Calibri" w:hAnsi="Calibri" w:cs="Calibri"/>
          <w:b/>
          <w:bCs/>
          <w:color w:val="auto"/>
        </w:rPr>
        <w:t xml:space="preserve">: </w:t>
      </w:r>
    </w:p>
    <w:p w14:paraId="3FEC9E74" w14:textId="2684BE36" w:rsidR="00D72860" w:rsidRPr="00D72860" w:rsidRDefault="00D72860" w:rsidP="24595E0C">
      <w:pPr>
        <w:spacing w:after="0" w:line="240" w:lineRule="auto"/>
        <w:rPr>
          <w:sz w:val="24"/>
          <w:szCs w:val="24"/>
        </w:rPr>
      </w:pPr>
      <w:r w:rsidRPr="24595E0C">
        <w:rPr>
          <w:sz w:val="24"/>
          <w:szCs w:val="24"/>
        </w:rPr>
        <w:t>None</w:t>
      </w:r>
      <w:r w:rsidR="00F80A6A" w:rsidRPr="24595E0C">
        <w:rPr>
          <w:sz w:val="24"/>
          <w:szCs w:val="24"/>
        </w:rPr>
        <w:t>.</w:t>
      </w:r>
    </w:p>
    <w:p w14:paraId="6E20F6E9" w14:textId="77777777" w:rsidR="00D72860" w:rsidRPr="003B509D" w:rsidRDefault="00D72860" w:rsidP="24595E0C">
      <w:pPr>
        <w:spacing w:after="0" w:line="240" w:lineRule="auto"/>
        <w:rPr>
          <w:sz w:val="24"/>
          <w:szCs w:val="24"/>
        </w:rPr>
      </w:pPr>
    </w:p>
    <w:p w14:paraId="69047DC3" w14:textId="1565A601" w:rsidR="004B5B9F" w:rsidRPr="004B5B9F" w:rsidRDefault="007274FB" w:rsidP="00840947">
      <w:pPr>
        <w:pStyle w:val="Heading2"/>
        <w:spacing w:before="0" w:line="240" w:lineRule="auto"/>
        <w:rPr>
          <w:rFonts w:ascii="Calibri" w:hAnsi="Calibri" w:cs="Calibri"/>
          <w:b/>
          <w:bCs/>
          <w:color w:val="auto"/>
        </w:rPr>
      </w:pPr>
      <w:r>
        <w:rPr>
          <w:rFonts w:ascii="Calibri" w:hAnsi="Calibri" w:cs="Calibri"/>
          <w:b/>
          <w:bCs/>
          <w:color w:val="auto"/>
        </w:rPr>
        <w:t>How to apply</w:t>
      </w:r>
      <w:r w:rsidR="00F54DAA" w:rsidRPr="004B5B9F">
        <w:rPr>
          <w:rFonts w:ascii="Calibri" w:hAnsi="Calibri" w:cs="Calibri"/>
          <w:b/>
          <w:bCs/>
          <w:color w:val="auto"/>
        </w:rPr>
        <w:t xml:space="preserve">: </w:t>
      </w:r>
    </w:p>
    <w:p w14:paraId="29DD3415" w14:textId="12BAD148" w:rsidR="007A2D90" w:rsidRPr="007274FB" w:rsidRDefault="007274FB" w:rsidP="00840947">
      <w:pPr>
        <w:spacing w:line="240" w:lineRule="auto"/>
        <w:rPr>
          <w:sz w:val="24"/>
          <w:szCs w:val="24"/>
        </w:rPr>
      </w:pPr>
      <w:r w:rsidRPr="24595E0C">
        <w:rPr>
          <w:sz w:val="24"/>
          <w:szCs w:val="24"/>
        </w:rPr>
        <w:t xml:space="preserve">Please submit an </w:t>
      </w:r>
      <w:r w:rsidR="75532BAD" w:rsidRPr="24595E0C">
        <w:rPr>
          <w:sz w:val="24"/>
          <w:szCs w:val="24"/>
        </w:rPr>
        <w:t>official application form, demonstrating</w:t>
      </w:r>
      <w:r w:rsidRPr="24595E0C">
        <w:rPr>
          <w:sz w:val="24"/>
          <w:szCs w:val="24"/>
        </w:rPr>
        <w:t xml:space="preserve"> how you can fulfil the duties listed above, and how you match the person specification below. </w:t>
      </w:r>
    </w:p>
    <w:p w14:paraId="43712B46" w14:textId="10B7FDE6" w:rsidR="004B5B9F" w:rsidRPr="004B5B9F" w:rsidRDefault="007A2D90" w:rsidP="00840947">
      <w:pPr>
        <w:pStyle w:val="Heading2"/>
        <w:spacing w:before="0" w:line="240" w:lineRule="auto"/>
        <w:rPr>
          <w:rFonts w:ascii="Calibri" w:hAnsi="Calibri" w:cs="Calibri"/>
          <w:b/>
          <w:bCs/>
          <w:color w:val="auto"/>
        </w:rPr>
      </w:pPr>
      <w:r>
        <w:rPr>
          <w:rFonts w:ascii="Calibri" w:hAnsi="Calibri" w:cs="Calibri"/>
          <w:b/>
          <w:bCs/>
          <w:color w:val="auto"/>
        </w:rPr>
        <w:t>Renumeration</w:t>
      </w:r>
      <w:r w:rsidR="00FA6355">
        <w:rPr>
          <w:rFonts w:ascii="Calibri" w:hAnsi="Calibri" w:cs="Calibri"/>
          <w:b/>
          <w:bCs/>
          <w:color w:val="auto"/>
        </w:rPr>
        <w:t xml:space="preserve"> / Dyas</w:t>
      </w:r>
      <w:r w:rsidR="00F54DAA" w:rsidRPr="004B5B9F">
        <w:rPr>
          <w:rFonts w:ascii="Calibri" w:hAnsi="Calibri" w:cs="Calibri"/>
          <w:b/>
          <w:bCs/>
          <w:color w:val="auto"/>
        </w:rPr>
        <w:t xml:space="preserve">: </w:t>
      </w:r>
    </w:p>
    <w:p w14:paraId="35643A54" w14:textId="2F6F4CF5" w:rsidR="00F54DAA" w:rsidRPr="00262AE6" w:rsidRDefault="00FA6355" w:rsidP="00840947">
      <w:pPr>
        <w:spacing w:after="0" w:line="240" w:lineRule="auto"/>
        <w:rPr>
          <w:sz w:val="24"/>
          <w:szCs w:val="24"/>
        </w:rPr>
      </w:pPr>
      <w:r w:rsidRPr="24595E0C">
        <w:rPr>
          <w:sz w:val="24"/>
          <w:szCs w:val="24"/>
        </w:rPr>
        <w:t xml:space="preserve">5 days a week, occasional weekend </w:t>
      </w:r>
      <w:r w:rsidR="00262AE6" w:rsidRPr="24595E0C">
        <w:rPr>
          <w:sz w:val="24"/>
          <w:szCs w:val="24"/>
        </w:rPr>
        <w:t>and evening work</w:t>
      </w:r>
      <w:r w:rsidR="08C99F9E" w:rsidRPr="24595E0C">
        <w:rPr>
          <w:sz w:val="24"/>
          <w:szCs w:val="24"/>
        </w:rPr>
        <w:t xml:space="preserve"> (for which time off in lieu will be given).</w:t>
      </w:r>
    </w:p>
    <w:p w14:paraId="6DD07777" w14:textId="1C9EEF16" w:rsidR="08C99F9E" w:rsidRDefault="08C99F9E" w:rsidP="24595E0C">
      <w:pPr>
        <w:spacing w:after="0" w:line="240" w:lineRule="auto"/>
        <w:rPr>
          <w:sz w:val="24"/>
          <w:szCs w:val="24"/>
        </w:rPr>
      </w:pPr>
      <w:r w:rsidRPr="24595E0C">
        <w:rPr>
          <w:sz w:val="24"/>
          <w:szCs w:val="24"/>
        </w:rPr>
        <w:t>36.5 hours a week</w:t>
      </w:r>
    </w:p>
    <w:p w14:paraId="55A1D40F" w14:textId="153B5777" w:rsidR="08C99F9E" w:rsidRDefault="08C99F9E" w:rsidP="24595E0C">
      <w:pPr>
        <w:spacing w:after="0" w:line="240" w:lineRule="auto"/>
        <w:rPr>
          <w:sz w:val="24"/>
          <w:szCs w:val="24"/>
        </w:rPr>
      </w:pPr>
      <w:r w:rsidRPr="24595E0C">
        <w:rPr>
          <w:sz w:val="24"/>
          <w:szCs w:val="24"/>
        </w:rPr>
        <w:t>£20.000 pa</w:t>
      </w:r>
    </w:p>
    <w:p w14:paraId="7F838C34" w14:textId="77777777" w:rsidR="00840947" w:rsidRPr="003B509D" w:rsidRDefault="00840947" w:rsidP="00840947">
      <w:pPr>
        <w:spacing w:after="0" w:line="240" w:lineRule="auto"/>
        <w:rPr>
          <w:sz w:val="24"/>
          <w:szCs w:val="24"/>
        </w:rPr>
      </w:pPr>
    </w:p>
    <w:p w14:paraId="5D10C5B5" w14:textId="5620B948" w:rsidR="24595E0C" w:rsidRDefault="24595E0C" w:rsidP="24595E0C"/>
    <w:p w14:paraId="235A8415" w14:textId="53799BCC" w:rsidR="24595E0C" w:rsidRDefault="24595E0C" w:rsidP="24595E0C"/>
    <w:p w14:paraId="638B01B4" w14:textId="61CB589C" w:rsidR="24595E0C" w:rsidRDefault="24595E0C" w:rsidP="24595E0C"/>
    <w:p w14:paraId="6589F005" w14:textId="087A3C5B" w:rsidR="24595E0C" w:rsidRDefault="24595E0C" w:rsidP="24595E0C"/>
    <w:p w14:paraId="261E8016" w14:textId="06CEFEEB" w:rsidR="700EF834" w:rsidRDefault="700EF834" w:rsidP="24595E0C">
      <w:r>
        <w:rPr>
          <w:noProof/>
        </w:rPr>
        <w:drawing>
          <wp:inline distT="0" distB="0" distL="0" distR="0" wp14:anchorId="23E3C9D1" wp14:editId="4C76350F">
            <wp:extent cx="2095500" cy="533400"/>
            <wp:effectExtent l="0" t="0" r="0" b="0"/>
            <wp:docPr id="266159288" name="Picture 26615928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533400"/>
                    </a:xfrm>
                    <a:prstGeom prst="rect">
                      <a:avLst/>
                    </a:prstGeom>
                  </pic:spPr>
                </pic:pic>
              </a:graphicData>
            </a:graphic>
          </wp:inline>
        </w:drawing>
      </w:r>
      <w:r w:rsidR="49B6BAE5">
        <w:rPr>
          <w:noProof/>
        </w:rPr>
        <w:drawing>
          <wp:inline distT="0" distB="0" distL="0" distR="0" wp14:anchorId="47CA2EB3" wp14:editId="06AF7FDC">
            <wp:extent cx="2076450" cy="666750"/>
            <wp:effectExtent l="0" t="0" r="0" b="0"/>
            <wp:docPr id="351769221" name="Picture 351769221" descr="Logo,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6450" cy="666750"/>
                    </a:xfrm>
                    <a:prstGeom prst="rect">
                      <a:avLst/>
                    </a:prstGeom>
                  </pic:spPr>
                </pic:pic>
              </a:graphicData>
            </a:graphic>
          </wp:inline>
        </w:drawing>
      </w:r>
    </w:p>
    <w:p w14:paraId="62D7F719" w14:textId="7DBC0B9B" w:rsidR="24595E0C" w:rsidRDefault="24595E0C" w:rsidP="24595E0C">
      <w:pPr>
        <w:pStyle w:val="Heading2"/>
        <w:spacing w:before="0" w:line="240" w:lineRule="auto"/>
        <w:rPr>
          <w:rFonts w:ascii="Calibri" w:hAnsi="Calibri" w:cs="Calibri"/>
          <w:b/>
          <w:bCs/>
          <w:color w:val="auto"/>
        </w:rPr>
      </w:pPr>
    </w:p>
    <w:p w14:paraId="28151C25" w14:textId="10AC5091" w:rsidR="24595E0C" w:rsidRDefault="24595E0C" w:rsidP="24595E0C">
      <w:pPr>
        <w:pStyle w:val="Heading2"/>
        <w:spacing w:before="0" w:line="240" w:lineRule="auto"/>
        <w:rPr>
          <w:rFonts w:ascii="Calibri" w:hAnsi="Calibri" w:cs="Calibri"/>
          <w:b/>
          <w:bCs/>
          <w:color w:val="auto"/>
        </w:rPr>
      </w:pPr>
    </w:p>
    <w:p w14:paraId="1828CF6A" w14:textId="50AB786C" w:rsidR="24595E0C" w:rsidRDefault="24595E0C" w:rsidP="24595E0C">
      <w:pPr>
        <w:pStyle w:val="Heading2"/>
        <w:spacing w:before="0" w:line="240" w:lineRule="auto"/>
        <w:rPr>
          <w:rFonts w:ascii="Calibri" w:hAnsi="Calibri" w:cs="Calibri"/>
          <w:b/>
          <w:bCs/>
          <w:color w:val="auto"/>
        </w:rPr>
      </w:pPr>
    </w:p>
    <w:p w14:paraId="574D6961" w14:textId="1D11F362" w:rsidR="24595E0C" w:rsidRDefault="24595E0C" w:rsidP="24595E0C">
      <w:pPr>
        <w:pStyle w:val="Heading2"/>
        <w:spacing w:before="0" w:line="240" w:lineRule="auto"/>
        <w:rPr>
          <w:rFonts w:ascii="Calibri" w:hAnsi="Calibri" w:cs="Calibri"/>
          <w:b/>
          <w:bCs/>
          <w:color w:val="auto"/>
        </w:rPr>
      </w:pPr>
    </w:p>
    <w:p w14:paraId="4CC33A14" w14:textId="742A1FBF" w:rsidR="24595E0C" w:rsidRDefault="24595E0C" w:rsidP="24595E0C">
      <w:pPr>
        <w:pStyle w:val="Heading2"/>
        <w:spacing w:before="0" w:line="240" w:lineRule="auto"/>
        <w:rPr>
          <w:rFonts w:ascii="Calibri" w:hAnsi="Calibri" w:cs="Calibri"/>
          <w:b/>
          <w:bCs/>
          <w:color w:val="auto"/>
        </w:rPr>
      </w:pPr>
    </w:p>
    <w:p w14:paraId="315D0502" w14:textId="5FBF84F6" w:rsidR="24595E0C" w:rsidRDefault="24595E0C" w:rsidP="24595E0C">
      <w:pPr>
        <w:pStyle w:val="Heading2"/>
        <w:spacing w:before="0" w:line="240" w:lineRule="auto"/>
        <w:rPr>
          <w:rFonts w:ascii="Calibri" w:hAnsi="Calibri" w:cs="Calibri"/>
          <w:b/>
          <w:bCs/>
          <w:color w:val="auto"/>
        </w:rPr>
      </w:pPr>
    </w:p>
    <w:p w14:paraId="253B64D9" w14:textId="4D9E12DB" w:rsidR="00F54DAA" w:rsidRPr="004B5B9F" w:rsidRDefault="00F54DAA" w:rsidP="00840947">
      <w:pPr>
        <w:pStyle w:val="Heading2"/>
        <w:spacing w:before="0" w:line="240" w:lineRule="auto"/>
        <w:rPr>
          <w:rFonts w:ascii="Calibri" w:hAnsi="Calibri" w:cs="Calibri"/>
          <w:b/>
          <w:bCs/>
        </w:rPr>
      </w:pPr>
      <w:r w:rsidRPr="24595E0C">
        <w:rPr>
          <w:rFonts w:ascii="Calibri" w:hAnsi="Calibri" w:cs="Calibri"/>
          <w:b/>
          <w:bCs/>
          <w:color w:val="auto"/>
        </w:rPr>
        <w:t>Person Specification:</w:t>
      </w:r>
      <w:r>
        <w:tab/>
      </w:r>
    </w:p>
    <w:p w14:paraId="235EA42E" w14:textId="3FC6503C" w:rsidR="00F54DAA" w:rsidRDefault="00F54DAA" w:rsidP="00840947">
      <w:pPr>
        <w:pStyle w:val="Heading3"/>
        <w:spacing w:before="0" w:line="240" w:lineRule="auto"/>
        <w:rPr>
          <w:rFonts w:ascii="Calibri" w:hAnsi="Calibri" w:cs="Calibri"/>
          <w:color w:val="auto"/>
        </w:rPr>
      </w:pPr>
      <w:r w:rsidRPr="004B5B9F">
        <w:rPr>
          <w:rFonts w:ascii="Calibri" w:hAnsi="Calibri" w:cs="Calibri"/>
          <w:color w:val="auto"/>
        </w:rPr>
        <w:t>Essential:</w:t>
      </w:r>
    </w:p>
    <w:p w14:paraId="0A770F04" w14:textId="77777777" w:rsidR="00F57093" w:rsidRPr="00F57093" w:rsidRDefault="00F57093" w:rsidP="00F57093"/>
    <w:tbl>
      <w:tblPr>
        <w:tblStyle w:val="TableGrid"/>
        <w:tblW w:w="0" w:type="auto"/>
        <w:tblInd w:w="5" w:type="dxa"/>
        <w:tblLook w:val="04A0" w:firstRow="1" w:lastRow="0" w:firstColumn="1" w:lastColumn="0" w:noHBand="0" w:noVBand="1"/>
      </w:tblPr>
      <w:tblGrid>
        <w:gridCol w:w="1877"/>
        <w:gridCol w:w="2906"/>
        <w:gridCol w:w="1409"/>
        <w:gridCol w:w="1322"/>
        <w:gridCol w:w="1497"/>
      </w:tblGrid>
      <w:tr w:rsidR="00BC49C6" w14:paraId="45A1470D" w14:textId="43832E59" w:rsidTr="24595E0C">
        <w:trPr>
          <w:trHeight w:val="586"/>
          <w:tblHeader/>
        </w:trPr>
        <w:tc>
          <w:tcPr>
            <w:tcW w:w="1915" w:type="dxa"/>
            <w:tcBorders>
              <w:top w:val="single" w:sz="4" w:space="0" w:color="auto"/>
              <w:left w:val="single" w:sz="4" w:space="0" w:color="auto"/>
            </w:tcBorders>
            <w:shd w:val="clear" w:color="auto" w:fill="F2F2F2" w:themeFill="background1" w:themeFillShade="F2"/>
          </w:tcPr>
          <w:p w14:paraId="543948C2" w14:textId="77777777" w:rsidR="00BC49C6" w:rsidRPr="003B509D" w:rsidRDefault="00BC49C6" w:rsidP="00840947">
            <w:pPr>
              <w:rPr>
                <w:rFonts w:cstheme="minorHAnsi"/>
                <w:b/>
                <w:bCs/>
                <w:sz w:val="24"/>
                <w:szCs w:val="24"/>
              </w:rPr>
            </w:pPr>
          </w:p>
        </w:tc>
        <w:tc>
          <w:tcPr>
            <w:tcW w:w="3137" w:type="dxa"/>
            <w:tcBorders>
              <w:top w:val="single" w:sz="4" w:space="0" w:color="auto"/>
              <w:left w:val="nil"/>
            </w:tcBorders>
            <w:shd w:val="clear" w:color="auto" w:fill="F2F2F2" w:themeFill="background1" w:themeFillShade="F2"/>
          </w:tcPr>
          <w:p w14:paraId="653A89C5" w14:textId="0CA94142" w:rsidR="00BC49C6" w:rsidRPr="003B509D" w:rsidRDefault="00BC49C6" w:rsidP="00840947">
            <w:pPr>
              <w:rPr>
                <w:rFonts w:cstheme="minorHAnsi"/>
                <w:b/>
                <w:bCs/>
                <w:sz w:val="24"/>
                <w:szCs w:val="24"/>
              </w:rPr>
            </w:pPr>
          </w:p>
        </w:tc>
        <w:tc>
          <w:tcPr>
            <w:tcW w:w="1431" w:type="dxa"/>
            <w:shd w:val="clear" w:color="auto" w:fill="F2F2F2" w:themeFill="background1" w:themeFillShade="F2"/>
          </w:tcPr>
          <w:p w14:paraId="2179765F" w14:textId="67004B5F" w:rsidR="00BC49C6" w:rsidRPr="003B509D" w:rsidRDefault="00BC49C6" w:rsidP="00840947">
            <w:pPr>
              <w:jc w:val="center"/>
              <w:rPr>
                <w:rFonts w:cstheme="minorHAnsi"/>
                <w:b/>
                <w:bCs/>
                <w:sz w:val="24"/>
                <w:szCs w:val="24"/>
              </w:rPr>
            </w:pPr>
            <w:r>
              <w:rPr>
                <w:rFonts w:cstheme="minorHAnsi"/>
                <w:b/>
                <w:bCs/>
                <w:sz w:val="24"/>
                <w:szCs w:val="24"/>
              </w:rPr>
              <w:t>Expression of interest</w:t>
            </w:r>
          </w:p>
        </w:tc>
        <w:tc>
          <w:tcPr>
            <w:tcW w:w="1350" w:type="dxa"/>
            <w:shd w:val="clear" w:color="auto" w:fill="F2F2F2" w:themeFill="background1" w:themeFillShade="F2"/>
          </w:tcPr>
          <w:p w14:paraId="4BBECCF0" w14:textId="25A28A39" w:rsidR="00BC49C6" w:rsidRPr="003B509D" w:rsidRDefault="00BC49C6" w:rsidP="00840947">
            <w:pPr>
              <w:jc w:val="center"/>
              <w:rPr>
                <w:rFonts w:cstheme="minorHAnsi"/>
                <w:b/>
                <w:bCs/>
                <w:sz w:val="24"/>
                <w:szCs w:val="24"/>
              </w:rPr>
            </w:pPr>
            <w:r w:rsidRPr="003B509D">
              <w:rPr>
                <w:rFonts w:cstheme="minorHAnsi"/>
                <w:b/>
                <w:bCs/>
                <w:sz w:val="24"/>
                <w:szCs w:val="24"/>
              </w:rPr>
              <w:t>One to One Interview</w:t>
            </w:r>
          </w:p>
        </w:tc>
        <w:tc>
          <w:tcPr>
            <w:tcW w:w="1178" w:type="dxa"/>
            <w:shd w:val="clear" w:color="auto" w:fill="F2F2F2" w:themeFill="background1" w:themeFillShade="F2"/>
          </w:tcPr>
          <w:p w14:paraId="1A95DEFB" w14:textId="3C0961ED" w:rsidR="00BC49C6" w:rsidRPr="003B509D" w:rsidRDefault="3D14DCE0" w:rsidP="24595E0C">
            <w:pPr>
              <w:jc w:val="center"/>
              <w:rPr>
                <w:b/>
                <w:bCs/>
                <w:sz w:val="24"/>
                <w:szCs w:val="24"/>
              </w:rPr>
            </w:pPr>
            <w:r w:rsidRPr="24595E0C">
              <w:rPr>
                <w:b/>
                <w:bCs/>
                <w:sz w:val="24"/>
                <w:szCs w:val="24"/>
              </w:rPr>
              <w:t xml:space="preserve">Practical </w:t>
            </w:r>
            <w:r w:rsidR="2EBFBAAB" w:rsidRPr="24595E0C">
              <w:rPr>
                <w:b/>
                <w:bCs/>
                <w:sz w:val="24"/>
                <w:szCs w:val="24"/>
              </w:rPr>
              <w:t>Test / Presentation</w:t>
            </w:r>
          </w:p>
        </w:tc>
      </w:tr>
      <w:tr w:rsidR="00BC49C6" w14:paraId="616D889B" w14:textId="00930700" w:rsidTr="24595E0C">
        <w:trPr>
          <w:trHeight w:val="991"/>
        </w:trPr>
        <w:tc>
          <w:tcPr>
            <w:tcW w:w="1915" w:type="dxa"/>
            <w:shd w:val="clear" w:color="auto" w:fill="F2F2F2" w:themeFill="background1" w:themeFillShade="F2"/>
          </w:tcPr>
          <w:p w14:paraId="572F86C7" w14:textId="20870F86" w:rsidR="00BC49C6" w:rsidRPr="003B509D" w:rsidRDefault="00BC49C6" w:rsidP="00840947">
            <w:pPr>
              <w:rPr>
                <w:rFonts w:cstheme="minorHAnsi"/>
                <w:b/>
                <w:bCs/>
                <w:sz w:val="24"/>
                <w:szCs w:val="24"/>
              </w:rPr>
            </w:pPr>
            <w:r w:rsidRPr="003B509D">
              <w:rPr>
                <w:rFonts w:cstheme="minorHAnsi"/>
                <w:b/>
                <w:bCs/>
                <w:sz w:val="24"/>
                <w:szCs w:val="24"/>
              </w:rPr>
              <w:t>Experience:</w:t>
            </w:r>
          </w:p>
        </w:tc>
        <w:tc>
          <w:tcPr>
            <w:tcW w:w="3137" w:type="dxa"/>
          </w:tcPr>
          <w:p w14:paraId="30C04CE6" w14:textId="5ED300C7" w:rsidR="00BC49C6" w:rsidRPr="002810B9" w:rsidRDefault="00BC49C6" w:rsidP="002810B9">
            <w:pPr>
              <w:rPr>
                <w:rFonts w:cstheme="minorHAnsi"/>
                <w:sz w:val="24"/>
                <w:szCs w:val="24"/>
              </w:rPr>
            </w:pPr>
            <w:r w:rsidRPr="00262AE6">
              <w:rPr>
                <w:rFonts w:cstheme="minorHAnsi"/>
                <w:sz w:val="24"/>
                <w:szCs w:val="24"/>
              </w:rPr>
              <w:t>Ability to work independently and as part of a team.</w:t>
            </w:r>
          </w:p>
        </w:tc>
        <w:tc>
          <w:tcPr>
            <w:tcW w:w="1431" w:type="dxa"/>
            <w:vAlign w:val="center"/>
          </w:tcPr>
          <w:p w14:paraId="55525DF4" w14:textId="30B2D59A"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350" w:type="dxa"/>
            <w:vAlign w:val="center"/>
          </w:tcPr>
          <w:p w14:paraId="53EB356D" w14:textId="282DC9F9"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178" w:type="dxa"/>
          </w:tcPr>
          <w:p w14:paraId="23804033" w14:textId="77777777" w:rsidR="00BC49C6" w:rsidRPr="003B509D" w:rsidRDefault="00BC49C6" w:rsidP="00840947">
            <w:pPr>
              <w:jc w:val="center"/>
              <w:rPr>
                <w:rFonts w:cstheme="minorHAnsi"/>
                <w:b/>
                <w:bCs/>
                <w:sz w:val="24"/>
                <w:szCs w:val="24"/>
              </w:rPr>
            </w:pPr>
          </w:p>
        </w:tc>
      </w:tr>
      <w:tr w:rsidR="00BC49C6" w14:paraId="59D1DA85" w14:textId="3CA034CC" w:rsidTr="24595E0C">
        <w:trPr>
          <w:trHeight w:val="1375"/>
        </w:trPr>
        <w:tc>
          <w:tcPr>
            <w:tcW w:w="1915" w:type="dxa"/>
            <w:shd w:val="clear" w:color="auto" w:fill="F2F2F2" w:themeFill="background1" w:themeFillShade="F2"/>
          </w:tcPr>
          <w:p w14:paraId="421E7A47" w14:textId="77777777" w:rsidR="00BC49C6" w:rsidRPr="003B509D" w:rsidRDefault="00BC49C6" w:rsidP="00840947">
            <w:pPr>
              <w:rPr>
                <w:rFonts w:cstheme="minorHAnsi"/>
                <w:b/>
                <w:bCs/>
                <w:sz w:val="24"/>
                <w:szCs w:val="24"/>
              </w:rPr>
            </w:pPr>
          </w:p>
        </w:tc>
        <w:tc>
          <w:tcPr>
            <w:tcW w:w="3137" w:type="dxa"/>
          </w:tcPr>
          <w:p w14:paraId="707BFAA0" w14:textId="6310BE9B" w:rsidR="00BC49C6" w:rsidRPr="0003310F" w:rsidRDefault="00BC49C6" w:rsidP="0003310F">
            <w:pPr>
              <w:rPr>
                <w:rFonts w:cstheme="minorHAnsi"/>
                <w:sz w:val="24"/>
                <w:szCs w:val="24"/>
              </w:rPr>
            </w:pPr>
            <w:r w:rsidRPr="003B509D">
              <w:rPr>
                <w:rFonts w:cstheme="minorHAnsi"/>
                <w:sz w:val="24"/>
                <w:szCs w:val="24"/>
              </w:rPr>
              <w:t xml:space="preserve">Experience of working with a range of </w:t>
            </w:r>
            <w:r>
              <w:rPr>
                <w:rFonts w:cstheme="minorHAnsi"/>
                <w:sz w:val="24"/>
                <w:szCs w:val="24"/>
              </w:rPr>
              <w:t>people</w:t>
            </w:r>
            <w:r w:rsidR="00F80A6A">
              <w:rPr>
                <w:rFonts w:cstheme="minorHAnsi"/>
                <w:sz w:val="24"/>
                <w:szCs w:val="24"/>
              </w:rPr>
              <w:t>.</w:t>
            </w:r>
          </w:p>
        </w:tc>
        <w:tc>
          <w:tcPr>
            <w:tcW w:w="1431" w:type="dxa"/>
            <w:vAlign w:val="center"/>
          </w:tcPr>
          <w:p w14:paraId="2645BE2D" w14:textId="7897E324"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350" w:type="dxa"/>
            <w:vAlign w:val="center"/>
          </w:tcPr>
          <w:p w14:paraId="5C9D89A8" w14:textId="4D549C5A"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178" w:type="dxa"/>
          </w:tcPr>
          <w:p w14:paraId="69163E0A" w14:textId="77777777" w:rsidR="00BC49C6" w:rsidRPr="003B509D" w:rsidRDefault="00BC49C6" w:rsidP="00840947">
            <w:pPr>
              <w:jc w:val="center"/>
              <w:rPr>
                <w:rFonts w:cstheme="minorHAnsi"/>
                <w:b/>
                <w:bCs/>
                <w:sz w:val="24"/>
                <w:szCs w:val="24"/>
              </w:rPr>
            </w:pPr>
          </w:p>
        </w:tc>
      </w:tr>
      <w:tr w:rsidR="00BC49C6" w14:paraId="51823953" w14:textId="071CC2E4" w:rsidTr="24595E0C">
        <w:trPr>
          <w:trHeight w:val="1375"/>
        </w:trPr>
        <w:tc>
          <w:tcPr>
            <w:tcW w:w="1915" w:type="dxa"/>
            <w:shd w:val="clear" w:color="auto" w:fill="F2F2F2" w:themeFill="background1" w:themeFillShade="F2"/>
          </w:tcPr>
          <w:p w14:paraId="21D4AB43" w14:textId="77777777" w:rsidR="00BC49C6" w:rsidRPr="003B509D" w:rsidRDefault="00BC49C6" w:rsidP="00840947">
            <w:pPr>
              <w:rPr>
                <w:rFonts w:cstheme="minorHAnsi"/>
                <w:b/>
                <w:bCs/>
                <w:sz w:val="24"/>
                <w:szCs w:val="24"/>
              </w:rPr>
            </w:pPr>
          </w:p>
        </w:tc>
        <w:tc>
          <w:tcPr>
            <w:tcW w:w="3137" w:type="dxa"/>
          </w:tcPr>
          <w:p w14:paraId="76BAE4D4" w14:textId="112A3539" w:rsidR="00BC49C6" w:rsidRPr="003B509D" w:rsidRDefault="00BC49C6" w:rsidP="0003310F">
            <w:pPr>
              <w:rPr>
                <w:rFonts w:cstheme="minorHAnsi"/>
                <w:sz w:val="24"/>
                <w:szCs w:val="24"/>
              </w:rPr>
            </w:pPr>
            <w:r w:rsidRPr="00262AE6">
              <w:rPr>
                <w:rFonts w:cstheme="minorHAnsi"/>
                <w:sz w:val="24"/>
                <w:szCs w:val="24"/>
              </w:rPr>
              <w:t>Proven communicator with experience of delivering presentations and workshops.</w:t>
            </w:r>
          </w:p>
        </w:tc>
        <w:tc>
          <w:tcPr>
            <w:tcW w:w="1431" w:type="dxa"/>
            <w:vAlign w:val="center"/>
          </w:tcPr>
          <w:p w14:paraId="7AE9A1C2" w14:textId="657D0461" w:rsidR="00BC49C6" w:rsidRPr="003B509D" w:rsidRDefault="00F80A6A"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350" w:type="dxa"/>
            <w:vAlign w:val="center"/>
          </w:tcPr>
          <w:p w14:paraId="6FEF7C58" w14:textId="2D91F957" w:rsidR="00BC49C6" w:rsidRPr="003B509D" w:rsidRDefault="00F80A6A"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178" w:type="dxa"/>
          </w:tcPr>
          <w:p w14:paraId="452BC4F4" w14:textId="77777777" w:rsidR="00F80A6A" w:rsidRDefault="00F80A6A" w:rsidP="00840947">
            <w:pPr>
              <w:jc w:val="center"/>
              <w:rPr>
                <w:rFonts w:cstheme="minorHAnsi"/>
                <w:b/>
                <w:bCs/>
                <w:sz w:val="24"/>
                <w:szCs w:val="24"/>
              </w:rPr>
            </w:pPr>
          </w:p>
          <w:p w14:paraId="2EBCD0E4" w14:textId="77777777" w:rsidR="00F80A6A" w:rsidRDefault="00F80A6A" w:rsidP="00840947">
            <w:pPr>
              <w:jc w:val="center"/>
              <w:rPr>
                <w:rFonts w:cstheme="minorHAnsi"/>
                <w:b/>
                <w:bCs/>
                <w:sz w:val="24"/>
                <w:szCs w:val="24"/>
              </w:rPr>
            </w:pPr>
          </w:p>
          <w:p w14:paraId="756D47E4" w14:textId="3B2FAAEB" w:rsidR="00BC49C6" w:rsidRPr="003B509D" w:rsidRDefault="00F80A6A" w:rsidP="00840947">
            <w:pPr>
              <w:jc w:val="center"/>
              <w:rPr>
                <w:rFonts w:cstheme="minorHAnsi"/>
                <w:b/>
                <w:bCs/>
                <w:sz w:val="24"/>
                <w:szCs w:val="24"/>
              </w:rPr>
            </w:pPr>
            <w:r w:rsidRPr="003B509D">
              <w:rPr>
                <w:rFonts w:ascii="Wingdings" w:eastAsia="Wingdings" w:hAnsi="Wingdings" w:cstheme="minorHAnsi"/>
                <w:b/>
                <w:bCs/>
                <w:sz w:val="24"/>
                <w:szCs w:val="24"/>
              </w:rPr>
              <w:t>ü</w:t>
            </w:r>
          </w:p>
        </w:tc>
      </w:tr>
      <w:tr w:rsidR="00BC49C6" w14:paraId="1463B22D" w14:textId="2C5128AA" w:rsidTr="24595E0C">
        <w:trPr>
          <w:trHeight w:val="779"/>
        </w:trPr>
        <w:tc>
          <w:tcPr>
            <w:tcW w:w="1915" w:type="dxa"/>
            <w:shd w:val="clear" w:color="auto" w:fill="F2F2F2" w:themeFill="background1" w:themeFillShade="F2"/>
          </w:tcPr>
          <w:p w14:paraId="0F2064AD" w14:textId="43983FDF" w:rsidR="00BC49C6" w:rsidRPr="003B509D" w:rsidRDefault="00BC49C6" w:rsidP="00840947">
            <w:pPr>
              <w:rPr>
                <w:rFonts w:cstheme="minorHAnsi"/>
                <w:b/>
                <w:bCs/>
                <w:sz w:val="24"/>
                <w:szCs w:val="24"/>
              </w:rPr>
            </w:pPr>
            <w:r w:rsidRPr="003B509D">
              <w:rPr>
                <w:rFonts w:cstheme="minorHAnsi"/>
                <w:b/>
                <w:bCs/>
                <w:sz w:val="24"/>
                <w:szCs w:val="24"/>
              </w:rPr>
              <w:t xml:space="preserve">Knowledge, skills and competencies: </w:t>
            </w:r>
          </w:p>
          <w:p w14:paraId="65E5CC28" w14:textId="77777777" w:rsidR="00BC49C6" w:rsidRPr="003B509D" w:rsidRDefault="00BC49C6" w:rsidP="00840947">
            <w:pPr>
              <w:rPr>
                <w:rFonts w:cstheme="minorHAnsi"/>
                <w:b/>
                <w:bCs/>
                <w:sz w:val="24"/>
                <w:szCs w:val="24"/>
              </w:rPr>
            </w:pPr>
          </w:p>
        </w:tc>
        <w:tc>
          <w:tcPr>
            <w:tcW w:w="3137" w:type="dxa"/>
          </w:tcPr>
          <w:p w14:paraId="2E94D825" w14:textId="11586BAF" w:rsidR="00BC49C6" w:rsidRPr="003B509D" w:rsidRDefault="00BC49C6" w:rsidP="0003310F">
            <w:pPr>
              <w:rPr>
                <w:rFonts w:cstheme="minorHAnsi"/>
                <w:b/>
                <w:bCs/>
                <w:sz w:val="24"/>
                <w:szCs w:val="24"/>
              </w:rPr>
            </w:pPr>
            <w:r w:rsidRPr="003B509D">
              <w:rPr>
                <w:rFonts w:cstheme="minorHAnsi"/>
                <w:sz w:val="24"/>
                <w:szCs w:val="24"/>
              </w:rPr>
              <w:t>Good organisational skills</w:t>
            </w:r>
            <w:r>
              <w:rPr>
                <w:rFonts w:cstheme="minorHAnsi"/>
                <w:sz w:val="24"/>
                <w:szCs w:val="24"/>
              </w:rPr>
              <w:t>.</w:t>
            </w:r>
          </w:p>
        </w:tc>
        <w:tc>
          <w:tcPr>
            <w:tcW w:w="1431" w:type="dxa"/>
            <w:vAlign w:val="center"/>
          </w:tcPr>
          <w:p w14:paraId="3BD5F798" w14:textId="216F6352"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350" w:type="dxa"/>
            <w:vAlign w:val="center"/>
          </w:tcPr>
          <w:p w14:paraId="1A884CA0" w14:textId="2D73920C"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178" w:type="dxa"/>
          </w:tcPr>
          <w:p w14:paraId="4091D454" w14:textId="77777777" w:rsidR="00BC49C6" w:rsidRPr="003B509D" w:rsidRDefault="00BC49C6" w:rsidP="00840947">
            <w:pPr>
              <w:jc w:val="center"/>
              <w:rPr>
                <w:rFonts w:cstheme="minorHAnsi"/>
                <w:b/>
                <w:bCs/>
                <w:sz w:val="24"/>
                <w:szCs w:val="24"/>
              </w:rPr>
            </w:pPr>
          </w:p>
        </w:tc>
      </w:tr>
      <w:tr w:rsidR="00BC49C6" w14:paraId="2A0C0CD9" w14:textId="77C6A9EB" w:rsidTr="24595E0C">
        <w:trPr>
          <w:trHeight w:val="97"/>
        </w:trPr>
        <w:tc>
          <w:tcPr>
            <w:tcW w:w="1915" w:type="dxa"/>
            <w:shd w:val="clear" w:color="auto" w:fill="F2F2F2" w:themeFill="background1" w:themeFillShade="F2"/>
          </w:tcPr>
          <w:p w14:paraId="4FB73633" w14:textId="77777777" w:rsidR="00BC49C6" w:rsidRPr="003B509D" w:rsidRDefault="00BC49C6" w:rsidP="00840947">
            <w:pPr>
              <w:rPr>
                <w:rFonts w:cstheme="minorHAnsi"/>
                <w:b/>
                <w:bCs/>
                <w:sz w:val="24"/>
                <w:szCs w:val="24"/>
              </w:rPr>
            </w:pPr>
          </w:p>
        </w:tc>
        <w:tc>
          <w:tcPr>
            <w:tcW w:w="3137" w:type="dxa"/>
          </w:tcPr>
          <w:p w14:paraId="4AB23DF9" w14:textId="429EC8B0" w:rsidR="00BC49C6" w:rsidRPr="0003310F" w:rsidRDefault="00BC49C6" w:rsidP="0003310F">
            <w:pPr>
              <w:rPr>
                <w:rFonts w:cstheme="minorHAnsi"/>
                <w:sz w:val="24"/>
                <w:szCs w:val="24"/>
              </w:rPr>
            </w:pPr>
            <w:r w:rsidRPr="00262AE6">
              <w:rPr>
                <w:rFonts w:cstheme="minorHAnsi"/>
                <w:sz w:val="24"/>
                <w:szCs w:val="24"/>
              </w:rPr>
              <w:t>Experience of working with children and young people</w:t>
            </w:r>
          </w:p>
        </w:tc>
        <w:tc>
          <w:tcPr>
            <w:tcW w:w="1431" w:type="dxa"/>
            <w:vAlign w:val="center"/>
          </w:tcPr>
          <w:p w14:paraId="42A711CD" w14:textId="1C068E5C"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350" w:type="dxa"/>
            <w:vAlign w:val="center"/>
          </w:tcPr>
          <w:p w14:paraId="1E62C60F" w14:textId="61EEFF2B"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178" w:type="dxa"/>
          </w:tcPr>
          <w:p w14:paraId="1B718AD1" w14:textId="77777777" w:rsidR="00BC49C6" w:rsidRPr="003B509D" w:rsidRDefault="00BC49C6" w:rsidP="00840947">
            <w:pPr>
              <w:jc w:val="center"/>
              <w:rPr>
                <w:rFonts w:cstheme="minorHAnsi"/>
                <w:b/>
                <w:bCs/>
                <w:sz w:val="24"/>
                <w:szCs w:val="24"/>
              </w:rPr>
            </w:pPr>
          </w:p>
        </w:tc>
      </w:tr>
      <w:tr w:rsidR="00BC49C6" w14:paraId="3D2F238F" w14:textId="61C7B658" w:rsidTr="24595E0C">
        <w:trPr>
          <w:trHeight w:val="779"/>
        </w:trPr>
        <w:tc>
          <w:tcPr>
            <w:tcW w:w="1915" w:type="dxa"/>
            <w:shd w:val="clear" w:color="auto" w:fill="F2F2F2" w:themeFill="background1" w:themeFillShade="F2"/>
          </w:tcPr>
          <w:p w14:paraId="33A26133" w14:textId="77777777" w:rsidR="00BC49C6" w:rsidRPr="003B509D" w:rsidRDefault="00BC49C6" w:rsidP="00840947">
            <w:pPr>
              <w:rPr>
                <w:rFonts w:cstheme="minorHAnsi"/>
                <w:b/>
                <w:bCs/>
                <w:sz w:val="24"/>
                <w:szCs w:val="24"/>
              </w:rPr>
            </w:pPr>
            <w:r w:rsidRPr="003B509D">
              <w:rPr>
                <w:rFonts w:cstheme="minorHAnsi"/>
                <w:b/>
                <w:bCs/>
                <w:sz w:val="24"/>
                <w:szCs w:val="24"/>
              </w:rPr>
              <w:t>Other:</w:t>
            </w:r>
          </w:p>
          <w:p w14:paraId="2F4015B0" w14:textId="77777777" w:rsidR="00BC49C6" w:rsidRPr="003B509D" w:rsidRDefault="00BC49C6" w:rsidP="00840947">
            <w:pPr>
              <w:rPr>
                <w:rFonts w:cstheme="minorHAnsi"/>
                <w:b/>
                <w:bCs/>
                <w:sz w:val="24"/>
                <w:szCs w:val="24"/>
              </w:rPr>
            </w:pPr>
          </w:p>
        </w:tc>
        <w:tc>
          <w:tcPr>
            <w:tcW w:w="3137" w:type="dxa"/>
          </w:tcPr>
          <w:p w14:paraId="46DD5C83" w14:textId="43E6EF96" w:rsidR="00BC49C6" w:rsidRPr="00262AE6" w:rsidRDefault="00BC49C6" w:rsidP="00840947">
            <w:pPr>
              <w:rPr>
                <w:rFonts w:cstheme="minorHAnsi"/>
                <w:sz w:val="24"/>
                <w:szCs w:val="24"/>
              </w:rPr>
            </w:pPr>
            <w:r w:rsidRPr="00262AE6">
              <w:rPr>
                <w:rFonts w:cstheme="minorHAnsi"/>
                <w:sz w:val="24"/>
                <w:szCs w:val="24"/>
              </w:rPr>
              <w:t>The ability to travel between Ironbridge Gorge sites.</w:t>
            </w:r>
          </w:p>
          <w:p w14:paraId="488CC319" w14:textId="77777777" w:rsidR="00BC49C6" w:rsidRPr="003B509D" w:rsidRDefault="00BC49C6" w:rsidP="00840947">
            <w:pPr>
              <w:rPr>
                <w:rFonts w:cstheme="minorHAnsi"/>
                <w:b/>
                <w:bCs/>
                <w:sz w:val="24"/>
                <w:szCs w:val="24"/>
              </w:rPr>
            </w:pPr>
          </w:p>
        </w:tc>
        <w:tc>
          <w:tcPr>
            <w:tcW w:w="1431" w:type="dxa"/>
            <w:vAlign w:val="center"/>
          </w:tcPr>
          <w:p w14:paraId="5B257ED5" w14:textId="34911987" w:rsidR="00BC49C6" w:rsidRPr="003B509D" w:rsidRDefault="00BC49C6"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350" w:type="dxa"/>
            <w:vAlign w:val="center"/>
          </w:tcPr>
          <w:p w14:paraId="487F88AC" w14:textId="7DC5EFEB" w:rsidR="00BC49C6" w:rsidRPr="003B509D" w:rsidRDefault="00F80A6A" w:rsidP="00840947">
            <w:pPr>
              <w:jc w:val="center"/>
              <w:rPr>
                <w:rFonts w:cstheme="minorHAnsi"/>
                <w:b/>
                <w:bCs/>
                <w:sz w:val="24"/>
                <w:szCs w:val="24"/>
              </w:rPr>
            </w:pPr>
            <w:r w:rsidRPr="003B509D">
              <w:rPr>
                <w:rFonts w:ascii="Wingdings" w:eastAsia="Wingdings" w:hAnsi="Wingdings" w:cstheme="minorHAnsi"/>
                <w:b/>
                <w:bCs/>
                <w:sz w:val="24"/>
                <w:szCs w:val="24"/>
              </w:rPr>
              <w:t>ü</w:t>
            </w:r>
          </w:p>
        </w:tc>
        <w:tc>
          <w:tcPr>
            <w:tcW w:w="1178" w:type="dxa"/>
          </w:tcPr>
          <w:p w14:paraId="45AB4568" w14:textId="77777777" w:rsidR="00BC49C6" w:rsidRPr="003B509D" w:rsidRDefault="00BC49C6" w:rsidP="00840947">
            <w:pPr>
              <w:jc w:val="center"/>
              <w:rPr>
                <w:rFonts w:cstheme="minorHAnsi"/>
                <w:b/>
                <w:bCs/>
                <w:sz w:val="24"/>
                <w:szCs w:val="24"/>
              </w:rPr>
            </w:pPr>
          </w:p>
        </w:tc>
      </w:tr>
    </w:tbl>
    <w:p w14:paraId="75CE866B" w14:textId="37E92EB4" w:rsidR="00000000" w:rsidRDefault="00000000" w:rsidP="00840947">
      <w:pPr>
        <w:spacing w:line="240" w:lineRule="auto"/>
      </w:pPr>
    </w:p>
    <w:p w14:paraId="190D9F70" w14:textId="24F69FE0" w:rsidR="24595E0C" w:rsidRDefault="24595E0C" w:rsidP="24595E0C">
      <w:pPr>
        <w:spacing w:line="240" w:lineRule="auto"/>
      </w:pPr>
    </w:p>
    <w:p w14:paraId="1F57E475" w14:textId="3EC6A5E4" w:rsidR="24595E0C" w:rsidRDefault="24595E0C" w:rsidP="24595E0C">
      <w:pPr>
        <w:spacing w:line="240" w:lineRule="auto"/>
      </w:pPr>
    </w:p>
    <w:p w14:paraId="33B8B571" w14:textId="518B1196" w:rsidR="24595E0C" w:rsidRDefault="24595E0C" w:rsidP="24595E0C">
      <w:pPr>
        <w:spacing w:line="240" w:lineRule="auto"/>
      </w:pPr>
    </w:p>
    <w:p w14:paraId="6564D78F" w14:textId="2E5EFCE7" w:rsidR="7B7F5BA9" w:rsidRDefault="7B7F5BA9" w:rsidP="24595E0C">
      <w:pPr>
        <w:spacing w:line="240" w:lineRule="auto"/>
      </w:pPr>
      <w:r>
        <w:rPr>
          <w:noProof/>
        </w:rPr>
        <w:drawing>
          <wp:inline distT="0" distB="0" distL="0" distR="0" wp14:anchorId="0C633359" wp14:editId="2F68A232">
            <wp:extent cx="2095500" cy="533400"/>
            <wp:effectExtent l="0" t="0" r="0" b="0"/>
            <wp:docPr id="435092588" name="Picture 43509258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533400"/>
                    </a:xfrm>
                    <a:prstGeom prst="rect">
                      <a:avLst/>
                    </a:prstGeom>
                  </pic:spPr>
                </pic:pic>
              </a:graphicData>
            </a:graphic>
          </wp:inline>
        </w:drawing>
      </w:r>
      <w:r w:rsidR="0E071E7E">
        <w:rPr>
          <w:noProof/>
        </w:rPr>
        <w:drawing>
          <wp:inline distT="0" distB="0" distL="0" distR="0" wp14:anchorId="3216AD47" wp14:editId="585D19B1">
            <wp:extent cx="2076450" cy="666750"/>
            <wp:effectExtent l="0" t="0" r="0" b="0"/>
            <wp:docPr id="1156445006" name="Picture 1156445006" descr="Logo,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6450" cy="666750"/>
                    </a:xfrm>
                    <a:prstGeom prst="rect">
                      <a:avLst/>
                    </a:prstGeom>
                  </pic:spPr>
                </pic:pic>
              </a:graphicData>
            </a:graphic>
          </wp:inline>
        </w:drawing>
      </w:r>
    </w:p>
    <w:p w14:paraId="43FEE911" w14:textId="1591643A" w:rsidR="24595E0C" w:rsidRDefault="24595E0C" w:rsidP="24595E0C">
      <w:pPr>
        <w:spacing w:line="240" w:lineRule="auto"/>
      </w:pPr>
    </w:p>
    <w:p w14:paraId="3F405B80" w14:textId="6BF7ED69" w:rsidR="24595E0C" w:rsidRDefault="24595E0C" w:rsidP="24595E0C">
      <w:pPr>
        <w:spacing w:line="240" w:lineRule="auto"/>
      </w:pPr>
    </w:p>
    <w:p w14:paraId="71D4B4D6" w14:textId="03A3B278" w:rsidR="24595E0C" w:rsidRDefault="24595E0C" w:rsidP="24595E0C">
      <w:pPr>
        <w:spacing w:line="240" w:lineRule="auto"/>
      </w:pPr>
    </w:p>
    <w:p w14:paraId="7E914F19" w14:textId="305BAE25" w:rsidR="24595E0C" w:rsidRDefault="24595E0C" w:rsidP="24595E0C">
      <w:pPr>
        <w:spacing w:line="240" w:lineRule="auto"/>
      </w:pPr>
    </w:p>
    <w:p w14:paraId="67ABCCF9" w14:textId="5E276102" w:rsidR="004B4532" w:rsidRDefault="004B4532" w:rsidP="00840947">
      <w:pPr>
        <w:spacing w:line="240" w:lineRule="auto"/>
      </w:pPr>
      <w:r>
        <w:t>Desirable:</w:t>
      </w:r>
    </w:p>
    <w:p w14:paraId="099184F1" w14:textId="77777777" w:rsidR="004B4532" w:rsidRPr="00F57093" w:rsidRDefault="004B4532" w:rsidP="004B4532"/>
    <w:tbl>
      <w:tblPr>
        <w:tblStyle w:val="TableGrid"/>
        <w:tblW w:w="0" w:type="auto"/>
        <w:tblInd w:w="5" w:type="dxa"/>
        <w:tblLook w:val="04A0" w:firstRow="1" w:lastRow="0" w:firstColumn="1" w:lastColumn="0" w:noHBand="0" w:noVBand="1"/>
      </w:tblPr>
      <w:tblGrid>
        <w:gridCol w:w="1971"/>
        <w:gridCol w:w="3469"/>
        <w:gridCol w:w="1463"/>
        <w:gridCol w:w="1390"/>
      </w:tblGrid>
      <w:tr w:rsidR="004B4532" w14:paraId="57375CDD" w14:textId="77777777" w:rsidTr="00797943">
        <w:trPr>
          <w:trHeight w:val="586"/>
          <w:tblHeader/>
        </w:trPr>
        <w:tc>
          <w:tcPr>
            <w:tcW w:w="1971" w:type="dxa"/>
            <w:tcBorders>
              <w:top w:val="single" w:sz="4" w:space="0" w:color="auto"/>
              <w:left w:val="single" w:sz="4" w:space="0" w:color="auto"/>
            </w:tcBorders>
            <w:shd w:val="clear" w:color="auto" w:fill="F2F2F2" w:themeFill="background1" w:themeFillShade="F2"/>
          </w:tcPr>
          <w:p w14:paraId="2EA5D6C9" w14:textId="77777777" w:rsidR="004B4532" w:rsidRPr="003B509D" w:rsidRDefault="004B4532" w:rsidP="00797943">
            <w:pPr>
              <w:rPr>
                <w:rFonts w:cstheme="minorHAnsi"/>
                <w:b/>
                <w:bCs/>
                <w:sz w:val="24"/>
                <w:szCs w:val="24"/>
              </w:rPr>
            </w:pPr>
          </w:p>
        </w:tc>
        <w:tc>
          <w:tcPr>
            <w:tcW w:w="3469" w:type="dxa"/>
            <w:tcBorders>
              <w:top w:val="single" w:sz="4" w:space="0" w:color="auto"/>
              <w:left w:val="nil"/>
            </w:tcBorders>
            <w:shd w:val="clear" w:color="auto" w:fill="F2F2F2" w:themeFill="background1" w:themeFillShade="F2"/>
          </w:tcPr>
          <w:p w14:paraId="2B2DB091" w14:textId="77777777" w:rsidR="004B4532" w:rsidRPr="003B509D" w:rsidRDefault="004B4532" w:rsidP="00797943">
            <w:pPr>
              <w:rPr>
                <w:rFonts w:cstheme="minorHAnsi"/>
                <w:b/>
                <w:bCs/>
                <w:sz w:val="24"/>
                <w:szCs w:val="24"/>
              </w:rPr>
            </w:pPr>
          </w:p>
        </w:tc>
        <w:tc>
          <w:tcPr>
            <w:tcW w:w="1463" w:type="dxa"/>
            <w:shd w:val="clear" w:color="auto" w:fill="F2F2F2" w:themeFill="background1" w:themeFillShade="F2"/>
          </w:tcPr>
          <w:p w14:paraId="12DB7276" w14:textId="77777777" w:rsidR="004B4532" w:rsidRPr="003B509D" w:rsidRDefault="004B4532" w:rsidP="00797943">
            <w:pPr>
              <w:jc w:val="center"/>
              <w:rPr>
                <w:rFonts w:cstheme="minorHAnsi"/>
                <w:b/>
                <w:bCs/>
                <w:sz w:val="24"/>
                <w:szCs w:val="24"/>
              </w:rPr>
            </w:pPr>
            <w:r>
              <w:rPr>
                <w:rFonts w:cstheme="minorHAnsi"/>
                <w:b/>
                <w:bCs/>
                <w:sz w:val="24"/>
                <w:szCs w:val="24"/>
              </w:rPr>
              <w:t>Expression of interest</w:t>
            </w:r>
          </w:p>
        </w:tc>
        <w:tc>
          <w:tcPr>
            <w:tcW w:w="1390" w:type="dxa"/>
            <w:shd w:val="clear" w:color="auto" w:fill="F2F2F2" w:themeFill="background1" w:themeFillShade="F2"/>
          </w:tcPr>
          <w:p w14:paraId="07C2CCCC" w14:textId="77777777" w:rsidR="004B4532" w:rsidRPr="003B509D" w:rsidRDefault="004B4532" w:rsidP="00797943">
            <w:pPr>
              <w:jc w:val="center"/>
              <w:rPr>
                <w:rFonts w:cstheme="minorHAnsi"/>
                <w:b/>
                <w:bCs/>
                <w:sz w:val="24"/>
                <w:szCs w:val="24"/>
              </w:rPr>
            </w:pPr>
            <w:r w:rsidRPr="003B509D">
              <w:rPr>
                <w:rFonts w:cstheme="minorHAnsi"/>
                <w:b/>
                <w:bCs/>
                <w:sz w:val="24"/>
                <w:szCs w:val="24"/>
              </w:rPr>
              <w:t>One to One Interview</w:t>
            </w:r>
          </w:p>
        </w:tc>
      </w:tr>
      <w:tr w:rsidR="004B4532" w14:paraId="63877623" w14:textId="77777777" w:rsidTr="00797943">
        <w:trPr>
          <w:trHeight w:val="991"/>
        </w:trPr>
        <w:tc>
          <w:tcPr>
            <w:tcW w:w="1971" w:type="dxa"/>
            <w:shd w:val="clear" w:color="auto" w:fill="F2F2F2" w:themeFill="background1" w:themeFillShade="F2"/>
          </w:tcPr>
          <w:p w14:paraId="01F27151" w14:textId="77777777" w:rsidR="004B4532" w:rsidRPr="003B509D" w:rsidRDefault="004B4532" w:rsidP="00797943">
            <w:pPr>
              <w:rPr>
                <w:rFonts w:cstheme="minorHAnsi"/>
                <w:b/>
                <w:bCs/>
                <w:sz w:val="24"/>
                <w:szCs w:val="24"/>
              </w:rPr>
            </w:pPr>
            <w:r w:rsidRPr="003B509D">
              <w:rPr>
                <w:rFonts w:cstheme="minorHAnsi"/>
                <w:b/>
                <w:bCs/>
                <w:sz w:val="24"/>
                <w:szCs w:val="24"/>
              </w:rPr>
              <w:t>Experience:</w:t>
            </w:r>
          </w:p>
        </w:tc>
        <w:tc>
          <w:tcPr>
            <w:tcW w:w="3469" w:type="dxa"/>
          </w:tcPr>
          <w:p w14:paraId="4CF1DA89" w14:textId="6F058E6E" w:rsidR="004B4532" w:rsidRPr="002810B9" w:rsidRDefault="002B7E83" w:rsidP="00797943">
            <w:pPr>
              <w:rPr>
                <w:rFonts w:cstheme="minorHAnsi"/>
                <w:sz w:val="24"/>
                <w:szCs w:val="24"/>
              </w:rPr>
            </w:pPr>
            <w:r w:rsidRPr="00262AE6">
              <w:rPr>
                <w:rFonts w:cstheme="minorHAnsi"/>
                <w:sz w:val="24"/>
                <w:szCs w:val="24"/>
              </w:rPr>
              <w:t>Experience of working in a museum or heritage site.</w:t>
            </w:r>
          </w:p>
        </w:tc>
        <w:tc>
          <w:tcPr>
            <w:tcW w:w="1463" w:type="dxa"/>
            <w:vAlign w:val="center"/>
          </w:tcPr>
          <w:p w14:paraId="755996C1" w14:textId="77777777" w:rsidR="004B4532" w:rsidRPr="003B509D" w:rsidRDefault="004B4532" w:rsidP="00797943">
            <w:pPr>
              <w:jc w:val="center"/>
              <w:rPr>
                <w:rFonts w:cstheme="minorHAnsi"/>
                <w:b/>
                <w:bCs/>
                <w:sz w:val="24"/>
                <w:szCs w:val="24"/>
              </w:rPr>
            </w:pPr>
            <w:r w:rsidRPr="003B509D">
              <w:rPr>
                <w:rFonts w:ascii="Wingdings" w:eastAsia="Wingdings" w:hAnsi="Wingdings" w:cstheme="minorHAnsi"/>
                <w:b/>
                <w:bCs/>
                <w:sz w:val="24"/>
                <w:szCs w:val="24"/>
              </w:rPr>
              <w:t>ü</w:t>
            </w:r>
          </w:p>
        </w:tc>
        <w:tc>
          <w:tcPr>
            <w:tcW w:w="1390" w:type="dxa"/>
            <w:vAlign w:val="center"/>
          </w:tcPr>
          <w:p w14:paraId="08F96AEB" w14:textId="77777777" w:rsidR="004B4532" w:rsidRPr="003B509D" w:rsidRDefault="004B4532" w:rsidP="00797943">
            <w:pPr>
              <w:jc w:val="center"/>
              <w:rPr>
                <w:rFonts w:cstheme="minorHAnsi"/>
                <w:b/>
                <w:bCs/>
                <w:sz w:val="24"/>
                <w:szCs w:val="24"/>
              </w:rPr>
            </w:pPr>
            <w:r w:rsidRPr="003B509D">
              <w:rPr>
                <w:rFonts w:ascii="Wingdings" w:eastAsia="Wingdings" w:hAnsi="Wingdings" w:cstheme="minorHAnsi"/>
                <w:b/>
                <w:bCs/>
                <w:sz w:val="24"/>
                <w:szCs w:val="24"/>
              </w:rPr>
              <w:t>ü</w:t>
            </w:r>
          </w:p>
        </w:tc>
      </w:tr>
      <w:tr w:rsidR="004B4532" w14:paraId="1BB17E4D" w14:textId="77777777" w:rsidTr="00797943">
        <w:trPr>
          <w:trHeight w:val="1375"/>
        </w:trPr>
        <w:tc>
          <w:tcPr>
            <w:tcW w:w="1971" w:type="dxa"/>
            <w:shd w:val="clear" w:color="auto" w:fill="F2F2F2" w:themeFill="background1" w:themeFillShade="F2"/>
          </w:tcPr>
          <w:p w14:paraId="5ECC0277" w14:textId="77777777" w:rsidR="004B4532" w:rsidRPr="003B509D" w:rsidRDefault="004B4532" w:rsidP="00797943">
            <w:pPr>
              <w:rPr>
                <w:rFonts w:cstheme="minorHAnsi"/>
                <w:b/>
                <w:bCs/>
                <w:sz w:val="24"/>
                <w:szCs w:val="24"/>
              </w:rPr>
            </w:pPr>
          </w:p>
        </w:tc>
        <w:tc>
          <w:tcPr>
            <w:tcW w:w="3469" w:type="dxa"/>
          </w:tcPr>
          <w:p w14:paraId="538782B2" w14:textId="24EB81FF" w:rsidR="004B4532" w:rsidRPr="0003310F" w:rsidRDefault="005170CB" w:rsidP="00797943">
            <w:pPr>
              <w:rPr>
                <w:rFonts w:cstheme="minorHAnsi"/>
                <w:sz w:val="24"/>
                <w:szCs w:val="24"/>
              </w:rPr>
            </w:pPr>
            <w:r w:rsidRPr="00262AE6">
              <w:rPr>
                <w:rFonts w:cstheme="minorHAnsi"/>
                <w:sz w:val="24"/>
                <w:szCs w:val="24"/>
              </w:rPr>
              <w:t xml:space="preserve">Background, experience or qualification in relevant subjects – e.g. History, Art &amp; Design, STEM.  </w:t>
            </w:r>
          </w:p>
        </w:tc>
        <w:tc>
          <w:tcPr>
            <w:tcW w:w="1463" w:type="dxa"/>
            <w:vAlign w:val="center"/>
          </w:tcPr>
          <w:p w14:paraId="10ADBCFC" w14:textId="77777777" w:rsidR="004B4532" w:rsidRPr="003B509D" w:rsidRDefault="004B4532" w:rsidP="00797943">
            <w:pPr>
              <w:jc w:val="center"/>
              <w:rPr>
                <w:rFonts w:cstheme="minorHAnsi"/>
                <w:b/>
                <w:bCs/>
                <w:sz w:val="24"/>
                <w:szCs w:val="24"/>
              </w:rPr>
            </w:pPr>
            <w:r w:rsidRPr="003B509D">
              <w:rPr>
                <w:rFonts w:ascii="Wingdings" w:eastAsia="Wingdings" w:hAnsi="Wingdings" w:cstheme="minorHAnsi"/>
                <w:b/>
                <w:bCs/>
                <w:sz w:val="24"/>
                <w:szCs w:val="24"/>
              </w:rPr>
              <w:t>ü</w:t>
            </w:r>
          </w:p>
        </w:tc>
        <w:tc>
          <w:tcPr>
            <w:tcW w:w="1390" w:type="dxa"/>
            <w:vAlign w:val="center"/>
          </w:tcPr>
          <w:p w14:paraId="7437CC9C" w14:textId="77777777" w:rsidR="004B4532" w:rsidRPr="003B509D" w:rsidRDefault="004B4532" w:rsidP="00797943">
            <w:pPr>
              <w:jc w:val="center"/>
              <w:rPr>
                <w:rFonts w:cstheme="minorHAnsi"/>
                <w:b/>
                <w:bCs/>
                <w:sz w:val="24"/>
                <w:szCs w:val="24"/>
              </w:rPr>
            </w:pPr>
            <w:r w:rsidRPr="003B509D">
              <w:rPr>
                <w:rFonts w:ascii="Wingdings" w:eastAsia="Wingdings" w:hAnsi="Wingdings" w:cstheme="minorHAnsi"/>
                <w:b/>
                <w:bCs/>
                <w:sz w:val="24"/>
                <w:szCs w:val="24"/>
              </w:rPr>
              <w:t>ü</w:t>
            </w:r>
          </w:p>
        </w:tc>
      </w:tr>
      <w:tr w:rsidR="004B4532" w14:paraId="08EC2EA4" w14:textId="77777777" w:rsidTr="00797943">
        <w:trPr>
          <w:trHeight w:val="1375"/>
        </w:trPr>
        <w:tc>
          <w:tcPr>
            <w:tcW w:w="1971" w:type="dxa"/>
            <w:shd w:val="clear" w:color="auto" w:fill="F2F2F2" w:themeFill="background1" w:themeFillShade="F2"/>
          </w:tcPr>
          <w:p w14:paraId="03470CBE" w14:textId="77777777" w:rsidR="004B4532" w:rsidRPr="003B509D" w:rsidRDefault="004B4532" w:rsidP="00797943">
            <w:pPr>
              <w:rPr>
                <w:rFonts w:cstheme="minorHAnsi"/>
                <w:b/>
                <w:bCs/>
                <w:sz w:val="24"/>
                <w:szCs w:val="24"/>
              </w:rPr>
            </w:pPr>
          </w:p>
        </w:tc>
        <w:tc>
          <w:tcPr>
            <w:tcW w:w="3469" w:type="dxa"/>
          </w:tcPr>
          <w:p w14:paraId="57C09469" w14:textId="391396A3" w:rsidR="004B4532" w:rsidRPr="003B509D" w:rsidRDefault="004B4532" w:rsidP="00797943">
            <w:pPr>
              <w:rPr>
                <w:rFonts w:cstheme="minorHAnsi"/>
                <w:sz w:val="24"/>
                <w:szCs w:val="24"/>
              </w:rPr>
            </w:pPr>
          </w:p>
        </w:tc>
        <w:tc>
          <w:tcPr>
            <w:tcW w:w="1463" w:type="dxa"/>
            <w:vAlign w:val="center"/>
          </w:tcPr>
          <w:p w14:paraId="120A739D" w14:textId="3F86B2EC" w:rsidR="004B4532" w:rsidRPr="003B509D" w:rsidRDefault="004B4532" w:rsidP="00797943">
            <w:pPr>
              <w:jc w:val="center"/>
              <w:rPr>
                <w:rFonts w:cstheme="minorHAnsi"/>
                <w:b/>
                <w:bCs/>
                <w:sz w:val="24"/>
                <w:szCs w:val="24"/>
              </w:rPr>
            </w:pPr>
          </w:p>
        </w:tc>
        <w:tc>
          <w:tcPr>
            <w:tcW w:w="1390" w:type="dxa"/>
            <w:vAlign w:val="center"/>
          </w:tcPr>
          <w:p w14:paraId="360214FE" w14:textId="77777777" w:rsidR="004B4532" w:rsidRPr="003B509D" w:rsidRDefault="004B4532" w:rsidP="00797943">
            <w:pPr>
              <w:jc w:val="center"/>
              <w:rPr>
                <w:rFonts w:cstheme="minorHAnsi"/>
                <w:b/>
                <w:bCs/>
                <w:sz w:val="24"/>
                <w:szCs w:val="24"/>
              </w:rPr>
            </w:pPr>
          </w:p>
        </w:tc>
      </w:tr>
    </w:tbl>
    <w:p w14:paraId="43B904F5" w14:textId="77777777" w:rsidR="004B4532" w:rsidRDefault="004B4532" w:rsidP="00840947">
      <w:pPr>
        <w:spacing w:line="240" w:lineRule="auto"/>
      </w:pPr>
    </w:p>
    <w:p w14:paraId="164E1516" w14:textId="77777777" w:rsidR="004B4532" w:rsidRPr="0000030C" w:rsidRDefault="004B4532" w:rsidP="00840947">
      <w:pPr>
        <w:spacing w:line="240" w:lineRule="auto"/>
        <w:rPr>
          <w:color w:val="0070C0"/>
        </w:rPr>
      </w:pPr>
    </w:p>
    <w:p w14:paraId="4D388102" w14:textId="1C047534" w:rsidR="001F7D8E" w:rsidRPr="0000030C" w:rsidRDefault="0000030C" w:rsidP="24595E0C">
      <w:pPr>
        <w:spacing w:line="240" w:lineRule="auto"/>
      </w:pPr>
      <w:r w:rsidRPr="24595E0C">
        <w:t>Amanda Phillipson,</w:t>
      </w:r>
    </w:p>
    <w:p w14:paraId="137D2FAA" w14:textId="49C13D6E" w:rsidR="0000030C" w:rsidRDefault="0000030C" w:rsidP="24595E0C">
      <w:pPr>
        <w:spacing w:line="240" w:lineRule="auto"/>
        <w:rPr>
          <w:color w:val="000000" w:themeColor="text1"/>
        </w:rPr>
      </w:pPr>
      <w:r w:rsidRPr="24595E0C">
        <w:t>Lifelong Learning Manager</w:t>
      </w:r>
    </w:p>
    <w:p w14:paraId="2EDEF3C1" w14:textId="64810A8A" w:rsidR="3047B018" w:rsidRDefault="3047B018" w:rsidP="24595E0C">
      <w:pPr>
        <w:spacing w:line="240" w:lineRule="auto"/>
      </w:pPr>
      <w:r w:rsidRPr="24595E0C">
        <w:rPr>
          <w:color w:val="000000" w:themeColor="text1"/>
        </w:rPr>
        <w:t>November 2023</w:t>
      </w:r>
    </w:p>
    <w:sectPr w:rsidR="3047B018" w:rsidSect="00F4407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262A" w14:textId="77777777" w:rsidR="001B33AD" w:rsidRDefault="001B33AD" w:rsidP="00313FBB">
      <w:pPr>
        <w:spacing w:after="0" w:line="240" w:lineRule="auto"/>
      </w:pPr>
      <w:r>
        <w:separator/>
      </w:r>
    </w:p>
  </w:endnote>
  <w:endnote w:type="continuationSeparator" w:id="0">
    <w:p w14:paraId="437EE746" w14:textId="77777777" w:rsidR="001B33AD" w:rsidRDefault="001B33AD" w:rsidP="00313FBB">
      <w:pPr>
        <w:spacing w:after="0" w:line="240" w:lineRule="auto"/>
      </w:pPr>
      <w:r>
        <w:continuationSeparator/>
      </w:r>
    </w:p>
  </w:endnote>
  <w:endnote w:type="continuationNotice" w:id="1">
    <w:p w14:paraId="70FDAA7F" w14:textId="77777777" w:rsidR="001B33AD" w:rsidRDefault="001B3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OrigGarmnd BT">
    <w:altName w:val="Cambria"/>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679285"/>
      <w:docPartObj>
        <w:docPartGallery w:val="Page Numbers (Bottom of Page)"/>
        <w:docPartUnique/>
      </w:docPartObj>
    </w:sdtPr>
    <w:sdtEndPr>
      <w:rPr>
        <w:noProof/>
      </w:rPr>
    </w:sdtEndPr>
    <w:sdtContent>
      <w:p w14:paraId="0B9EE604" w14:textId="6A6A1574" w:rsidR="001F7D8E" w:rsidRDefault="001F7D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4EB90" w14:textId="77777777" w:rsidR="001F7D8E" w:rsidRDefault="001F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2F39" w14:textId="77777777" w:rsidR="001B33AD" w:rsidRDefault="001B33AD" w:rsidP="00313FBB">
      <w:pPr>
        <w:spacing w:after="0" w:line="240" w:lineRule="auto"/>
      </w:pPr>
      <w:r>
        <w:separator/>
      </w:r>
    </w:p>
  </w:footnote>
  <w:footnote w:type="continuationSeparator" w:id="0">
    <w:p w14:paraId="21A7D096" w14:textId="77777777" w:rsidR="001B33AD" w:rsidRDefault="001B33AD" w:rsidP="00313FBB">
      <w:pPr>
        <w:spacing w:after="0" w:line="240" w:lineRule="auto"/>
      </w:pPr>
      <w:r>
        <w:continuationSeparator/>
      </w:r>
    </w:p>
  </w:footnote>
  <w:footnote w:type="continuationNotice" w:id="1">
    <w:p w14:paraId="33E50324" w14:textId="77777777" w:rsidR="001B33AD" w:rsidRDefault="001B3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FF8" w14:textId="6BA8987E" w:rsidR="00313FBB" w:rsidRDefault="002754A3" w:rsidP="002754A3">
    <w:pPr>
      <w:pStyle w:val="Header"/>
      <w:jc w:val="center"/>
    </w:pPr>
    <w:r>
      <w:rPr>
        <w:noProof/>
      </w:rPr>
      <w:drawing>
        <wp:inline distT="0" distB="0" distL="0" distR="0" wp14:anchorId="4509A79D" wp14:editId="5D3C4179">
          <wp:extent cx="2103120" cy="542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42290"/>
                  </a:xfrm>
                  <a:prstGeom prst="rect">
                    <a:avLst/>
                  </a:prstGeom>
                  <a:noFill/>
                </pic:spPr>
              </pic:pic>
            </a:graphicData>
          </a:graphic>
        </wp:inline>
      </w:drawing>
    </w:r>
    <w:r w:rsidR="0070204E">
      <w:rPr>
        <w:rFonts w:ascii="Calibri" w:hAnsi="Calibri" w:cs="Calibri"/>
        <w:b/>
        <w:bCs/>
        <w:noProof/>
      </w:rPr>
      <w:drawing>
        <wp:inline distT="0" distB="0" distL="0" distR="0" wp14:anchorId="4DBF99A7" wp14:editId="197ADCDF">
          <wp:extent cx="2083274" cy="658495"/>
          <wp:effectExtent l="0" t="0" r="0" b="8255"/>
          <wp:docPr id="1" name="Picture 1" descr="Logo,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Arts Council Englan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3586" cy="67123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9978A6"/>
    <w:multiLevelType w:val="hybridMultilevel"/>
    <w:tmpl w:val="7576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004A18"/>
    <w:multiLevelType w:val="hybridMultilevel"/>
    <w:tmpl w:val="32ECDAF2"/>
    <w:lvl w:ilvl="0" w:tplc="FFFFFFFF">
      <w:numFmt w:val="decimal"/>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C51587D"/>
    <w:multiLevelType w:val="hybridMultilevel"/>
    <w:tmpl w:val="822C2F9C"/>
    <w:lvl w:ilvl="0" w:tplc="C8481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9665C"/>
    <w:multiLevelType w:val="hybridMultilevel"/>
    <w:tmpl w:val="1E947B94"/>
    <w:lvl w:ilvl="0" w:tplc="FFFFFFFF">
      <w:numFmt w:val="decimal"/>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7D3C449D"/>
    <w:multiLevelType w:val="hybridMultilevel"/>
    <w:tmpl w:val="916A23EC"/>
    <w:lvl w:ilvl="0" w:tplc="FFFFFFFF">
      <w:numFmt w:val="decimal"/>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5941716">
    <w:abstractNumId w:val="3"/>
  </w:num>
  <w:num w:numId="2" w16cid:durableId="447433605">
    <w:abstractNumId w:val="1"/>
  </w:num>
  <w:num w:numId="3" w16cid:durableId="493225295">
    <w:abstractNumId w:val="0"/>
  </w:num>
  <w:num w:numId="4" w16cid:durableId="251554625">
    <w:abstractNumId w:val="5"/>
  </w:num>
  <w:num w:numId="5" w16cid:durableId="1295402841">
    <w:abstractNumId w:val="4"/>
  </w:num>
  <w:num w:numId="6" w16cid:durableId="1707099530">
    <w:abstractNumId w:val="7"/>
  </w:num>
  <w:num w:numId="7" w16cid:durableId="357660464">
    <w:abstractNumId w:val="2"/>
  </w:num>
  <w:num w:numId="8" w16cid:durableId="831722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0030C"/>
    <w:rsid w:val="00030498"/>
    <w:rsid w:val="0003310F"/>
    <w:rsid w:val="00061E96"/>
    <w:rsid w:val="00065CB2"/>
    <w:rsid w:val="000918D7"/>
    <w:rsid w:val="00092022"/>
    <w:rsid w:val="000A451B"/>
    <w:rsid w:val="000C7816"/>
    <w:rsid w:val="000D51B8"/>
    <w:rsid w:val="001139AF"/>
    <w:rsid w:val="001423DB"/>
    <w:rsid w:val="0014718A"/>
    <w:rsid w:val="00175668"/>
    <w:rsid w:val="0018569F"/>
    <w:rsid w:val="001874A1"/>
    <w:rsid w:val="001905F2"/>
    <w:rsid w:val="001A358E"/>
    <w:rsid w:val="001B19AF"/>
    <w:rsid w:val="001B2105"/>
    <w:rsid w:val="001B33AD"/>
    <w:rsid w:val="001D179B"/>
    <w:rsid w:val="001F5ABA"/>
    <w:rsid w:val="001F7C14"/>
    <w:rsid w:val="001F7D8E"/>
    <w:rsid w:val="00205136"/>
    <w:rsid w:val="00217572"/>
    <w:rsid w:val="002333F5"/>
    <w:rsid w:val="0025029D"/>
    <w:rsid w:val="002537A1"/>
    <w:rsid w:val="00262AE6"/>
    <w:rsid w:val="002754A3"/>
    <w:rsid w:val="002810B9"/>
    <w:rsid w:val="002A6DBB"/>
    <w:rsid w:val="002B7E83"/>
    <w:rsid w:val="002D1706"/>
    <w:rsid w:val="002E26FA"/>
    <w:rsid w:val="002E3AEC"/>
    <w:rsid w:val="002F7A12"/>
    <w:rsid w:val="00313FBB"/>
    <w:rsid w:val="00314626"/>
    <w:rsid w:val="00314B1D"/>
    <w:rsid w:val="00340C1C"/>
    <w:rsid w:val="00343594"/>
    <w:rsid w:val="003707DD"/>
    <w:rsid w:val="003768BE"/>
    <w:rsid w:val="003B509D"/>
    <w:rsid w:val="003C0528"/>
    <w:rsid w:val="003E1BB5"/>
    <w:rsid w:val="003F1F4E"/>
    <w:rsid w:val="00422471"/>
    <w:rsid w:val="0045151F"/>
    <w:rsid w:val="004B4532"/>
    <w:rsid w:val="004B5B9F"/>
    <w:rsid w:val="004C7F41"/>
    <w:rsid w:val="0050011C"/>
    <w:rsid w:val="005170CB"/>
    <w:rsid w:val="00527689"/>
    <w:rsid w:val="00544E63"/>
    <w:rsid w:val="0055419F"/>
    <w:rsid w:val="0056437F"/>
    <w:rsid w:val="00564416"/>
    <w:rsid w:val="005B05E7"/>
    <w:rsid w:val="005C0090"/>
    <w:rsid w:val="005C65DE"/>
    <w:rsid w:val="005E7CCD"/>
    <w:rsid w:val="005F2631"/>
    <w:rsid w:val="006176E2"/>
    <w:rsid w:val="00654CDF"/>
    <w:rsid w:val="0066467E"/>
    <w:rsid w:val="00682E51"/>
    <w:rsid w:val="006839CF"/>
    <w:rsid w:val="00692E6D"/>
    <w:rsid w:val="006A14ED"/>
    <w:rsid w:val="006A540A"/>
    <w:rsid w:val="006E4828"/>
    <w:rsid w:val="006F028A"/>
    <w:rsid w:val="006F37C7"/>
    <w:rsid w:val="00701E28"/>
    <w:rsid w:val="0070204E"/>
    <w:rsid w:val="007274FB"/>
    <w:rsid w:val="007515A2"/>
    <w:rsid w:val="00787C39"/>
    <w:rsid w:val="007A1CD7"/>
    <w:rsid w:val="007A2D90"/>
    <w:rsid w:val="007A70B1"/>
    <w:rsid w:val="007C5392"/>
    <w:rsid w:val="007C555A"/>
    <w:rsid w:val="007C6B49"/>
    <w:rsid w:val="00801E92"/>
    <w:rsid w:val="00840947"/>
    <w:rsid w:val="0085230F"/>
    <w:rsid w:val="00863067"/>
    <w:rsid w:val="0087183D"/>
    <w:rsid w:val="008B0A89"/>
    <w:rsid w:val="008B5C58"/>
    <w:rsid w:val="008D3596"/>
    <w:rsid w:val="008E10BC"/>
    <w:rsid w:val="008F6594"/>
    <w:rsid w:val="00902767"/>
    <w:rsid w:val="00936910"/>
    <w:rsid w:val="00976AF0"/>
    <w:rsid w:val="009A0C5A"/>
    <w:rsid w:val="009C6102"/>
    <w:rsid w:val="009E0C90"/>
    <w:rsid w:val="009F542D"/>
    <w:rsid w:val="00A215AC"/>
    <w:rsid w:val="00A23C1A"/>
    <w:rsid w:val="00A32B3D"/>
    <w:rsid w:val="00A36125"/>
    <w:rsid w:val="00A523AD"/>
    <w:rsid w:val="00A872F2"/>
    <w:rsid w:val="00AB2283"/>
    <w:rsid w:val="00AF352C"/>
    <w:rsid w:val="00B01F77"/>
    <w:rsid w:val="00B02185"/>
    <w:rsid w:val="00B30ACA"/>
    <w:rsid w:val="00B30F5D"/>
    <w:rsid w:val="00B31526"/>
    <w:rsid w:val="00B35A9C"/>
    <w:rsid w:val="00B50CF4"/>
    <w:rsid w:val="00B50EF8"/>
    <w:rsid w:val="00B7322F"/>
    <w:rsid w:val="00B742C8"/>
    <w:rsid w:val="00BB7E44"/>
    <w:rsid w:val="00BC2703"/>
    <w:rsid w:val="00BC3034"/>
    <w:rsid w:val="00BC49C6"/>
    <w:rsid w:val="00C06269"/>
    <w:rsid w:val="00C32CC8"/>
    <w:rsid w:val="00C436AA"/>
    <w:rsid w:val="00C56604"/>
    <w:rsid w:val="00C6086A"/>
    <w:rsid w:val="00C74212"/>
    <w:rsid w:val="00C92772"/>
    <w:rsid w:val="00CA3123"/>
    <w:rsid w:val="00CA549F"/>
    <w:rsid w:val="00CB2D13"/>
    <w:rsid w:val="00CB3309"/>
    <w:rsid w:val="00CD5C91"/>
    <w:rsid w:val="00CD662F"/>
    <w:rsid w:val="00D16137"/>
    <w:rsid w:val="00D36906"/>
    <w:rsid w:val="00D47788"/>
    <w:rsid w:val="00D536D2"/>
    <w:rsid w:val="00D678BA"/>
    <w:rsid w:val="00D72860"/>
    <w:rsid w:val="00D81CC2"/>
    <w:rsid w:val="00D9617E"/>
    <w:rsid w:val="00DB5409"/>
    <w:rsid w:val="00DD7D7C"/>
    <w:rsid w:val="00DF0077"/>
    <w:rsid w:val="00E01AD5"/>
    <w:rsid w:val="00E15B22"/>
    <w:rsid w:val="00E178F4"/>
    <w:rsid w:val="00E33109"/>
    <w:rsid w:val="00E33315"/>
    <w:rsid w:val="00E41074"/>
    <w:rsid w:val="00E418B9"/>
    <w:rsid w:val="00EE07E1"/>
    <w:rsid w:val="00EF3CBB"/>
    <w:rsid w:val="00EF3F59"/>
    <w:rsid w:val="00F44071"/>
    <w:rsid w:val="00F54DAA"/>
    <w:rsid w:val="00F561E6"/>
    <w:rsid w:val="00F57093"/>
    <w:rsid w:val="00F80A6A"/>
    <w:rsid w:val="00FA4F36"/>
    <w:rsid w:val="00FA6355"/>
    <w:rsid w:val="00FB3857"/>
    <w:rsid w:val="00FB3D6D"/>
    <w:rsid w:val="00FC0C86"/>
    <w:rsid w:val="00FE5DE5"/>
    <w:rsid w:val="00FE667E"/>
    <w:rsid w:val="00FF0E07"/>
    <w:rsid w:val="01AEBDFB"/>
    <w:rsid w:val="033165FF"/>
    <w:rsid w:val="04E65EBD"/>
    <w:rsid w:val="08C99F9E"/>
    <w:rsid w:val="0E071E7E"/>
    <w:rsid w:val="12D48A70"/>
    <w:rsid w:val="1B5A8934"/>
    <w:rsid w:val="1F7DFF63"/>
    <w:rsid w:val="1F937E1E"/>
    <w:rsid w:val="22B5A025"/>
    <w:rsid w:val="24595E0C"/>
    <w:rsid w:val="2E004052"/>
    <w:rsid w:val="2EBFBAAB"/>
    <w:rsid w:val="3047B018"/>
    <w:rsid w:val="35F229DA"/>
    <w:rsid w:val="360B5237"/>
    <w:rsid w:val="36AE467C"/>
    <w:rsid w:val="378DFA3B"/>
    <w:rsid w:val="3C9EE3D8"/>
    <w:rsid w:val="3D14DCE0"/>
    <w:rsid w:val="47E6AA98"/>
    <w:rsid w:val="49B6BAE5"/>
    <w:rsid w:val="4B1F86C6"/>
    <w:rsid w:val="4BB6595D"/>
    <w:rsid w:val="555D3BA3"/>
    <w:rsid w:val="700EF834"/>
    <w:rsid w:val="74590083"/>
    <w:rsid w:val="75532BAD"/>
    <w:rsid w:val="7B7F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Revision">
    <w:name w:val="Revision"/>
    <w:hidden/>
    <w:uiPriority w:val="99"/>
    <w:semiHidden/>
    <w:rsid w:val="006A540A"/>
    <w:pPr>
      <w:spacing w:after="0" w:line="240" w:lineRule="auto"/>
    </w:pPr>
  </w:style>
  <w:style w:type="character" w:styleId="CommentReference">
    <w:name w:val="annotation reference"/>
    <w:basedOn w:val="DefaultParagraphFont"/>
    <w:uiPriority w:val="99"/>
    <w:semiHidden/>
    <w:unhideWhenUsed/>
    <w:rsid w:val="006A540A"/>
    <w:rPr>
      <w:sz w:val="16"/>
      <w:szCs w:val="16"/>
    </w:rPr>
  </w:style>
  <w:style w:type="paragraph" w:styleId="CommentText">
    <w:name w:val="annotation text"/>
    <w:basedOn w:val="Normal"/>
    <w:link w:val="CommentTextChar"/>
    <w:uiPriority w:val="99"/>
    <w:unhideWhenUsed/>
    <w:rsid w:val="006A540A"/>
    <w:pPr>
      <w:spacing w:line="240" w:lineRule="auto"/>
    </w:pPr>
    <w:rPr>
      <w:sz w:val="20"/>
      <w:szCs w:val="20"/>
    </w:rPr>
  </w:style>
  <w:style w:type="character" w:customStyle="1" w:styleId="CommentTextChar">
    <w:name w:val="Comment Text Char"/>
    <w:basedOn w:val="DefaultParagraphFont"/>
    <w:link w:val="CommentText"/>
    <w:uiPriority w:val="99"/>
    <w:rsid w:val="006A540A"/>
    <w:rPr>
      <w:sz w:val="20"/>
      <w:szCs w:val="20"/>
    </w:rPr>
  </w:style>
  <w:style w:type="paragraph" w:styleId="CommentSubject">
    <w:name w:val="annotation subject"/>
    <w:basedOn w:val="CommentText"/>
    <w:next w:val="CommentText"/>
    <w:link w:val="CommentSubjectChar"/>
    <w:uiPriority w:val="99"/>
    <w:semiHidden/>
    <w:unhideWhenUsed/>
    <w:rsid w:val="006A540A"/>
    <w:rPr>
      <w:b/>
      <w:bCs/>
    </w:rPr>
  </w:style>
  <w:style w:type="character" w:customStyle="1" w:styleId="CommentSubjectChar">
    <w:name w:val="Comment Subject Char"/>
    <w:basedOn w:val="CommentTextChar"/>
    <w:link w:val="CommentSubject"/>
    <w:uiPriority w:val="99"/>
    <w:semiHidden/>
    <w:rsid w:val="006A5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d4a6a12-836e-4217-b0b4-58c8956cc8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DC135993C3644C846E96CE7D363D42" ma:contentTypeVersion="16" ma:contentTypeDescription="Create a new document." ma:contentTypeScope="" ma:versionID="aae5579d0c1071a31e38cf58a04eaa1c">
  <xsd:schema xmlns:xsd="http://www.w3.org/2001/XMLSchema" xmlns:xs="http://www.w3.org/2001/XMLSchema" xmlns:p="http://schemas.microsoft.com/office/2006/metadata/properties" xmlns:ns3="cd4a6a12-836e-4217-b0b4-58c8956cc854" xmlns:ns4="6cc929de-6790-462c-a01e-f5e5457c6ee0" targetNamespace="http://schemas.microsoft.com/office/2006/metadata/properties" ma:root="true" ma:fieldsID="d9ecc990978889acbcefef388bda54a9" ns3:_="" ns4:_="">
    <xsd:import namespace="cd4a6a12-836e-4217-b0b4-58c8956cc854"/>
    <xsd:import namespace="6cc929de-6790-462c-a01e-f5e5457c6e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a6a12-836e-4217-b0b4-58c8956cc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929de-6790-462c-a01e-f5e5457c6e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2.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 ds:uri="cd4a6a12-836e-4217-b0b4-58c8956cc854"/>
  </ds:schemaRefs>
</ds:datastoreItem>
</file>

<file path=customXml/itemProps3.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4.xml><?xml version="1.0" encoding="utf-8"?>
<ds:datastoreItem xmlns:ds="http://schemas.openxmlformats.org/officeDocument/2006/customXml" ds:itemID="{DF812350-0665-4AFB-AE30-D564343F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a6a12-836e-4217-b0b4-58c8956cc854"/>
    <ds:schemaRef ds:uri="6cc929de-6790-462c-a01e-f5e5457c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Amanda Phillipson</cp:lastModifiedBy>
  <cp:revision>5</cp:revision>
  <dcterms:created xsi:type="dcterms:W3CDTF">2023-11-20T13:36:00Z</dcterms:created>
  <dcterms:modified xsi:type="dcterms:W3CDTF">2023-11-20T13:40:00Z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0x010100E9DC135993C3644C846E96CE7D363D42</vt:lpwstr>
  </property>
  <property fmtid="{D5CDD505-2E9C-101B-9397-08002B2CF9AE}" pid="3" name="MediaServiceImageTags">
    <vt:lpwstr/>
  </property>
</Properties>
</file>